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jc w:val="center"/>
        <w:rPr>
          <w:rFonts w:eastAsia="华文中宋"/>
          <w:b/>
          <w:sz w:val="30"/>
          <w:szCs w:val="30"/>
          <w:highlight w:val="none"/>
        </w:rPr>
      </w:pPr>
      <w:r>
        <w:rPr>
          <w:rFonts w:eastAsia="华文中宋"/>
          <w:b/>
          <w:sz w:val="30"/>
          <w:szCs w:val="30"/>
          <w:highlight w:val="none"/>
        </w:rPr>
        <w:t>南京中医药大学2022年度专业技术职务评审资格审查表</w:t>
      </w:r>
    </w:p>
    <w:p>
      <w:pPr>
        <w:adjustRightInd w:val="0"/>
        <w:snapToGrid w:val="0"/>
        <w:spacing w:after="156" w:afterLines="50"/>
        <w:jc w:val="center"/>
        <w:rPr>
          <w:rFonts w:ascii="黑体" w:eastAsia="黑体"/>
          <w:b/>
          <w:highlight w:val="none"/>
        </w:rPr>
      </w:pPr>
      <w:r>
        <w:rPr>
          <w:rFonts w:hint="eastAsia" w:ascii="黑体" w:eastAsia="黑体"/>
          <w:b/>
          <w:sz w:val="30"/>
          <w:szCs w:val="30"/>
          <w:highlight w:val="none"/>
        </w:rPr>
        <w:t>（★填表前请详细阅读本表后的填写说明★）</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31"/>
        <w:gridCol w:w="1728"/>
        <w:gridCol w:w="1903"/>
        <w:gridCol w:w="1972"/>
        <w:gridCol w:w="2118"/>
        <w:gridCol w:w="1507"/>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3"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姓名</w:t>
            </w:r>
          </w:p>
        </w:tc>
        <w:tc>
          <w:tcPr>
            <w:tcW w:w="569" w:type="pct"/>
            <w:vAlign w:val="center"/>
          </w:tcPr>
          <w:p>
            <w:pPr>
              <w:spacing w:after="0" w:line="240" w:lineRule="auto"/>
              <w:jc w:val="center"/>
              <w:rPr>
                <w:rFonts w:ascii="KaiTi_GB2312" w:eastAsia="KaiTi_GB2312"/>
                <w:sz w:val="18"/>
                <w:szCs w:val="18"/>
                <w:highlight w:val="none"/>
              </w:rPr>
            </w:pPr>
          </w:p>
        </w:tc>
        <w:tc>
          <w:tcPr>
            <w:tcW w:w="603"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所在单位（部门）</w:t>
            </w:r>
          </w:p>
        </w:tc>
        <w:tc>
          <w:tcPr>
            <w:tcW w:w="664" w:type="pct"/>
            <w:vAlign w:val="center"/>
          </w:tcPr>
          <w:p>
            <w:pPr>
              <w:spacing w:after="0" w:line="240" w:lineRule="auto"/>
              <w:jc w:val="center"/>
              <w:rPr>
                <w:rFonts w:ascii="KaiTi_GB2312" w:eastAsia="KaiTi_GB2312"/>
                <w:sz w:val="18"/>
                <w:szCs w:val="18"/>
                <w:highlight w:val="none"/>
              </w:rPr>
            </w:pPr>
          </w:p>
        </w:tc>
        <w:tc>
          <w:tcPr>
            <w:tcW w:w="688"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性别</w:t>
            </w:r>
          </w:p>
        </w:tc>
        <w:tc>
          <w:tcPr>
            <w:tcW w:w="739" w:type="pct"/>
            <w:vAlign w:val="center"/>
          </w:tcPr>
          <w:p>
            <w:pPr>
              <w:spacing w:after="0" w:line="240" w:lineRule="auto"/>
              <w:jc w:val="center"/>
              <w:rPr>
                <w:rFonts w:ascii="KaiTi_GB2312" w:eastAsia="KaiTi_GB2312"/>
                <w:sz w:val="18"/>
                <w:szCs w:val="18"/>
                <w:highlight w:val="none"/>
              </w:rPr>
            </w:pPr>
          </w:p>
        </w:tc>
        <w:tc>
          <w:tcPr>
            <w:tcW w:w="526"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出生年月</w:t>
            </w:r>
          </w:p>
        </w:tc>
        <w:tc>
          <w:tcPr>
            <w:tcW w:w="646" w:type="pct"/>
            <w:vAlign w:val="center"/>
          </w:tcPr>
          <w:p>
            <w:pPr>
              <w:spacing w:after="0" w:line="240" w:lineRule="auto"/>
              <w:jc w:val="center"/>
              <w:rPr>
                <w:rFonts w:ascii="KaiTi_GB2312" w:eastAsia="KaiTi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3" w:type="pct"/>
            <w:tcBorders>
              <w:bottom w:val="single" w:color="auto" w:sz="6" w:space="0"/>
              <w:right w:val="single" w:color="auto" w:sz="6" w:space="0"/>
            </w:tcBorders>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进校时间</w:t>
            </w:r>
          </w:p>
        </w:tc>
        <w:tc>
          <w:tcPr>
            <w:tcW w:w="569"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sz w:val="18"/>
                <w:szCs w:val="18"/>
                <w:highlight w:val="none"/>
              </w:rPr>
            </w:pPr>
          </w:p>
        </w:tc>
        <w:tc>
          <w:tcPr>
            <w:tcW w:w="603" w:type="pct"/>
            <w:tcBorders>
              <w:left w:val="single" w:color="auto" w:sz="6" w:space="0"/>
              <w:bottom w:val="single" w:color="auto" w:sz="6" w:space="0"/>
              <w:right w:val="single" w:color="auto" w:sz="6" w:space="0"/>
            </w:tcBorders>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最高学历及</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64" w:type="pct"/>
            <w:tcBorders>
              <w:left w:val="single" w:color="auto" w:sz="6" w:space="0"/>
              <w:bottom w:val="single" w:color="auto" w:sz="6" w:space="0"/>
            </w:tcBorders>
            <w:vAlign w:val="center"/>
          </w:tcPr>
          <w:p>
            <w:pPr>
              <w:spacing w:after="0" w:line="240" w:lineRule="auto"/>
              <w:jc w:val="center"/>
              <w:rPr>
                <w:rFonts w:ascii="KaiTi_GB2312" w:eastAsia="KaiTi_GB2312"/>
                <w:sz w:val="18"/>
                <w:szCs w:val="18"/>
                <w:highlight w:val="none"/>
              </w:rPr>
            </w:pPr>
          </w:p>
        </w:tc>
        <w:tc>
          <w:tcPr>
            <w:tcW w:w="688" w:type="pct"/>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最高学位及</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739" w:type="pct"/>
            <w:vAlign w:val="center"/>
          </w:tcPr>
          <w:p>
            <w:pPr>
              <w:spacing w:after="0" w:line="240" w:lineRule="auto"/>
              <w:jc w:val="center"/>
              <w:rPr>
                <w:rFonts w:ascii="KaiTi_GB2312" w:eastAsia="KaiTi_GB2312"/>
                <w:sz w:val="18"/>
                <w:szCs w:val="18"/>
                <w:highlight w:val="none"/>
              </w:rPr>
            </w:pPr>
          </w:p>
        </w:tc>
        <w:tc>
          <w:tcPr>
            <w:tcW w:w="526" w:type="pct"/>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教师资格证书</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46" w:type="pct"/>
            <w:vAlign w:val="center"/>
          </w:tcPr>
          <w:p>
            <w:pPr>
              <w:spacing w:after="0" w:line="240" w:lineRule="auto"/>
              <w:jc w:val="center"/>
              <w:rPr>
                <w:rFonts w:ascii="KaiTi_GB2312" w:eastAsia="KaiTi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3" w:type="pct"/>
            <w:tcBorders>
              <w:top w:val="single" w:color="auto" w:sz="6" w:space="0"/>
              <w:bottom w:val="single" w:color="auto" w:sz="6" w:space="0"/>
              <w:right w:val="single" w:color="auto" w:sz="6" w:space="0"/>
            </w:tcBorders>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现任专业技术</w:t>
            </w:r>
          </w:p>
          <w:p>
            <w:pPr>
              <w:adjustRightInd w:val="0"/>
              <w:snapToGrid w:val="0"/>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rPr>
              <w:t>职务及取得时间</w:t>
            </w:r>
            <w:r>
              <w:rPr>
                <w:rFonts w:hint="eastAsia" w:ascii="楷体" w:hAnsi="楷体" w:eastAsia="楷体"/>
                <w:b/>
                <w:bCs/>
                <w:sz w:val="18"/>
                <w:szCs w:val="18"/>
                <w:highlight w:val="none"/>
                <w:vertAlign w:val="superscript"/>
                <w:lang w:val="en-US" w:eastAsia="zh-CN"/>
              </w:rPr>
              <w:t>1</w:t>
            </w:r>
          </w:p>
        </w:tc>
        <w:tc>
          <w:tcPr>
            <w:tcW w:w="569" w:type="pct"/>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sz w:val="18"/>
                <w:szCs w:val="18"/>
                <w:highlight w:val="none"/>
              </w:rPr>
            </w:pPr>
          </w:p>
        </w:tc>
        <w:tc>
          <w:tcPr>
            <w:tcW w:w="603" w:type="pct"/>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拟申报系列</w:t>
            </w:r>
            <w:r>
              <w:rPr>
                <w:rFonts w:hint="eastAsia" w:ascii="楷体" w:hAnsi="楷体" w:eastAsia="楷体"/>
                <w:b/>
                <w:bCs/>
                <w:sz w:val="18"/>
                <w:szCs w:val="18"/>
                <w:highlight w:val="none"/>
                <w:vertAlign w:val="superscript"/>
                <w:lang w:val="en-US" w:eastAsia="zh-CN"/>
              </w:rPr>
              <w:t>2</w:t>
            </w:r>
          </w:p>
        </w:tc>
        <w:tc>
          <w:tcPr>
            <w:tcW w:w="664" w:type="pct"/>
            <w:tcBorders>
              <w:top w:val="single" w:color="auto" w:sz="6" w:space="0"/>
              <w:left w:val="single" w:color="auto" w:sz="6" w:space="0"/>
              <w:bottom w:val="single" w:color="auto" w:sz="6" w:space="0"/>
            </w:tcBorders>
            <w:vAlign w:val="center"/>
          </w:tcPr>
          <w:p>
            <w:pPr>
              <w:spacing w:after="0" w:line="240" w:lineRule="auto"/>
              <w:jc w:val="center"/>
              <w:rPr>
                <w:rFonts w:ascii="KaiTi_GB2312" w:eastAsia="KaiTi_GB2312"/>
                <w:sz w:val="18"/>
                <w:szCs w:val="18"/>
                <w:highlight w:val="none"/>
              </w:rPr>
            </w:pPr>
          </w:p>
        </w:tc>
        <w:tc>
          <w:tcPr>
            <w:tcW w:w="688" w:type="pct"/>
            <w:vAlign w:val="center"/>
          </w:tcPr>
          <w:p>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拟申报类型</w:t>
            </w:r>
            <w:r>
              <w:rPr>
                <w:rFonts w:hint="eastAsia" w:ascii="楷体" w:hAnsi="楷体" w:eastAsia="楷体"/>
                <w:b/>
                <w:bCs/>
                <w:sz w:val="18"/>
                <w:szCs w:val="18"/>
                <w:highlight w:val="none"/>
                <w:vertAlign w:val="superscript"/>
                <w:lang w:val="en-US" w:eastAsia="zh-CN"/>
              </w:rPr>
              <w:t>3</w:t>
            </w:r>
          </w:p>
        </w:tc>
        <w:tc>
          <w:tcPr>
            <w:tcW w:w="739" w:type="pct"/>
            <w:vAlign w:val="center"/>
          </w:tcPr>
          <w:p>
            <w:pPr>
              <w:spacing w:after="0" w:line="240" w:lineRule="auto"/>
              <w:jc w:val="center"/>
              <w:rPr>
                <w:rFonts w:ascii="KaiTi_GB2312" w:eastAsia="KaiTi_GB2312"/>
                <w:sz w:val="18"/>
                <w:szCs w:val="18"/>
                <w:highlight w:val="none"/>
              </w:rPr>
            </w:pPr>
          </w:p>
        </w:tc>
        <w:tc>
          <w:tcPr>
            <w:tcW w:w="526"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拟申报学科</w:t>
            </w:r>
          </w:p>
        </w:tc>
        <w:tc>
          <w:tcPr>
            <w:tcW w:w="646" w:type="pct"/>
            <w:vAlign w:val="center"/>
          </w:tcPr>
          <w:p>
            <w:pPr>
              <w:spacing w:after="0" w:line="240" w:lineRule="auto"/>
              <w:jc w:val="center"/>
              <w:rPr>
                <w:rFonts w:ascii="KaiTi_GB2312" w:eastAsia="KaiTi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563" w:type="pct"/>
            <w:tcBorders>
              <w:top w:val="single" w:color="auto" w:sz="6" w:space="0"/>
              <w:bottom w:val="single" w:color="auto" w:sz="6" w:space="0"/>
              <w:right w:val="single" w:color="auto" w:sz="6" w:space="0"/>
            </w:tcBorders>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专业技术职务</w:t>
            </w:r>
          </w:p>
        </w:tc>
        <w:tc>
          <w:tcPr>
            <w:tcW w:w="1836" w:type="pct"/>
            <w:gridSpan w:val="3"/>
            <w:tcBorders>
              <w:top w:val="single" w:color="auto" w:sz="6" w:space="0"/>
              <w:left w:val="single" w:color="auto" w:sz="6" w:space="0"/>
              <w:bottom w:val="single" w:color="auto" w:sz="6" w:space="0"/>
            </w:tcBorders>
            <w:vAlign w:val="center"/>
          </w:tcPr>
          <w:p>
            <w:pPr>
              <w:spacing w:after="0" w:line="240" w:lineRule="auto"/>
              <w:jc w:val="center"/>
              <w:rPr>
                <w:rFonts w:ascii="KaiTi_GB2312" w:eastAsia="KaiTi_GB2312"/>
                <w:sz w:val="18"/>
                <w:szCs w:val="18"/>
                <w:highlight w:val="none"/>
              </w:rPr>
            </w:pPr>
          </w:p>
        </w:tc>
        <w:tc>
          <w:tcPr>
            <w:tcW w:w="688"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是否为公共课教师</w:t>
            </w:r>
          </w:p>
        </w:tc>
        <w:tc>
          <w:tcPr>
            <w:tcW w:w="1911" w:type="pct"/>
            <w:gridSpan w:val="3"/>
            <w:vAlign w:val="center"/>
          </w:tcPr>
          <w:p>
            <w:pPr>
              <w:spacing w:after="0" w:line="240" w:lineRule="auto"/>
              <w:jc w:val="center"/>
              <w:rPr>
                <w:rFonts w:ascii="KaiTi_GB2312" w:eastAsia="KaiTi_GB2312"/>
                <w:sz w:val="18"/>
                <w:szCs w:val="18"/>
                <w:highlight w:val="none"/>
              </w:rPr>
            </w:pPr>
          </w:p>
        </w:tc>
      </w:tr>
    </w:tbl>
    <w:p>
      <w:pPr>
        <w:spacing w:after="0" w:line="20" w:lineRule="exact"/>
        <w:rPr>
          <w:sz w:val="10"/>
          <w:szCs w:val="10"/>
          <w:highlight w:val="none"/>
        </w:rPr>
      </w:pPr>
    </w:p>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810"/>
        <w:gridCol w:w="1171"/>
        <w:gridCol w:w="1497"/>
        <w:gridCol w:w="1248"/>
        <w:gridCol w:w="1701"/>
        <w:gridCol w:w="2328"/>
        <w:gridCol w:w="1039"/>
        <w:gridCol w:w="155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5" w:type="pct"/>
            <w:vMerge w:val="restart"/>
            <w:tcBorders>
              <w:top w:val="single" w:color="auto" w:sz="6" w:space="0"/>
              <w:right w:val="single" w:color="auto" w:sz="6" w:space="0"/>
            </w:tcBorders>
            <w:textDirection w:val="tbLrV"/>
            <w:vAlign w:val="center"/>
          </w:tcPr>
          <w:p>
            <w:pPr>
              <w:spacing w:after="0" w:line="240" w:lineRule="auto"/>
              <w:ind w:left="115" w:right="115"/>
              <w:jc w:val="center"/>
              <w:rPr>
                <w:rFonts w:ascii="KaiTi_GB2312" w:eastAsia="KaiTi_GB2312"/>
                <w:sz w:val="28"/>
                <w:szCs w:val="28"/>
                <w:highlight w:val="none"/>
              </w:rPr>
            </w:pPr>
            <w:r>
              <w:rPr>
                <w:rFonts w:hint="eastAsia" w:ascii="KaiTi_GB2312" w:eastAsia="KaiTi_GB2312"/>
                <w:sz w:val="28"/>
                <w:szCs w:val="28"/>
                <w:highlight w:val="none"/>
              </w:rPr>
              <w:t>教学工作情况（近五年）</w:t>
            </w:r>
          </w:p>
        </w:tc>
        <w:tc>
          <w:tcPr>
            <w:tcW w:w="283"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r>
              <w:rPr>
                <w:rFonts w:hint="eastAsia" w:ascii="KaiTi_GB2312" w:eastAsia="KaiTi_GB2312"/>
                <w:highlight w:val="none"/>
              </w:rPr>
              <w:t>学年</w:t>
            </w:r>
          </w:p>
        </w:tc>
        <w:tc>
          <w:tcPr>
            <w:tcW w:w="409"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个人</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年总课时</w:t>
            </w:r>
          </w:p>
        </w:tc>
        <w:tc>
          <w:tcPr>
            <w:tcW w:w="523" w:type="pct"/>
            <w:tcBorders>
              <w:top w:val="single" w:color="auto" w:sz="6" w:space="0"/>
              <w:left w:val="single" w:color="auto" w:sz="6" w:space="0"/>
              <w:bottom w:val="single" w:color="auto" w:sz="6" w:space="0"/>
              <w:right w:val="single" w:color="auto" w:sz="4" w:space="0"/>
            </w:tcBorders>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学期</w:t>
            </w:r>
          </w:p>
        </w:tc>
        <w:tc>
          <w:tcPr>
            <w:tcW w:w="436"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r>
              <w:rPr>
                <w:rFonts w:hint="eastAsia" w:ascii="KaiTi_GB2312" w:eastAsia="KaiTi_GB2312"/>
                <w:highlight w:val="none"/>
              </w:rPr>
              <w:t>教学层次</w:t>
            </w:r>
          </w:p>
        </w:tc>
        <w:tc>
          <w:tcPr>
            <w:tcW w:w="594" w:type="pct"/>
            <w:vAlign w:val="center"/>
          </w:tcPr>
          <w:p>
            <w:pPr>
              <w:spacing w:after="0" w:line="240" w:lineRule="auto"/>
              <w:jc w:val="center"/>
              <w:rPr>
                <w:rFonts w:ascii="KaiTi_GB2312" w:eastAsia="KaiTi_GB2312"/>
                <w:highlight w:val="none"/>
              </w:rPr>
            </w:pPr>
            <w:r>
              <w:rPr>
                <w:rFonts w:hint="eastAsia" w:ascii="KaiTi_GB2312" w:eastAsia="KaiTi_GB2312"/>
                <w:highlight w:val="none"/>
              </w:rPr>
              <w:t>年级、班（次）</w:t>
            </w:r>
          </w:p>
        </w:tc>
        <w:tc>
          <w:tcPr>
            <w:tcW w:w="813" w:type="pct"/>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课程名称</w:t>
            </w:r>
          </w:p>
        </w:tc>
        <w:tc>
          <w:tcPr>
            <w:tcW w:w="363" w:type="pct"/>
            <w:vAlign w:val="center"/>
          </w:tcPr>
          <w:p>
            <w:pPr>
              <w:spacing w:after="0" w:line="240" w:lineRule="auto"/>
              <w:jc w:val="center"/>
              <w:rPr>
                <w:rFonts w:ascii="KaiTi_GB2312" w:eastAsia="KaiTi_GB2312"/>
                <w:highlight w:val="none"/>
              </w:rPr>
            </w:pPr>
            <w:r>
              <w:rPr>
                <w:rFonts w:hint="eastAsia" w:ascii="KaiTi_GB2312" w:eastAsia="KaiTi_GB2312"/>
                <w:highlight w:val="none"/>
              </w:rPr>
              <w:t>课时数</w:t>
            </w:r>
          </w:p>
        </w:tc>
        <w:tc>
          <w:tcPr>
            <w:tcW w:w="543" w:type="pct"/>
            <w:vAlign w:val="center"/>
          </w:tcPr>
          <w:p>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单位</w:t>
            </w:r>
          </w:p>
          <w:p>
            <w:pPr>
              <w:spacing w:after="0" w:line="240" w:lineRule="auto"/>
              <w:jc w:val="center"/>
              <w:rPr>
                <w:rFonts w:ascii="KaiTi_GB2312" w:eastAsia="KaiTi_GB2312"/>
                <w:highlight w:val="none"/>
              </w:rPr>
            </w:pPr>
            <w:r>
              <w:rPr>
                <w:rFonts w:hint="eastAsia" w:ascii="KaiTi_GB2312" w:eastAsia="KaiTi_GB2312"/>
                <w:sz w:val="20"/>
                <w:szCs w:val="22"/>
                <w:highlight w:val="none"/>
              </w:rPr>
              <w:t>审核签名</w:t>
            </w:r>
          </w:p>
        </w:tc>
        <w:tc>
          <w:tcPr>
            <w:tcW w:w="621" w:type="pct"/>
            <w:vAlign w:val="center"/>
          </w:tcPr>
          <w:p>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学校</w:t>
            </w:r>
          </w:p>
          <w:p>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5"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3" w:type="pct"/>
            <w:vMerge w:val="restart"/>
            <w:tcBorders>
              <w:top w:val="single" w:color="auto" w:sz="6" w:space="0"/>
              <w:left w:val="single" w:color="auto" w:sz="6" w:space="0"/>
              <w:right w:val="single" w:color="auto" w:sz="4" w:space="0"/>
            </w:tcBorders>
            <w:vAlign w:val="center"/>
          </w:tcPr>
          <w:p>
            <w:pPr>
              <w:spacing w:after="0" w:line="240" w:lineRule="auto"/>
              <w:jc w:val="center"/>
              <w:rPr>
                <w:rFonts w:eastAsia="KaiTi_GB2312"/>
                <w:highlight w:val="none"/>
              </w:rPr>
            </w:pPr>
            <w:r>
              <w:rPr>
                <w:rFonts w:hint="eastAsia" w:eastAsia="KaiTi_GB2312"/>
                <w:highlight w:val="none"/>
              </w:rPr>
              <w:t>202</w:t>
            </w:r>
            <w:r>
              <w:rPr>
                <w:rFonts w:eastAsia="KaiTi_GB2312"/>
                <w:highlight w:val="none"/>
              </w:rPr>
              <w:t>1</w:t>
            </w:r>
          </w:p>
        </w:tc>
        <w:tc>
          <w:tcPr>
            <w:tcW w:w="409"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3" w:type="pct"/>
            <w:tcBorders>
              <w:top w:val="single" w:color="auto" w:sz="6" w:space="0"/>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6"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3" w:type="pct"/>
            <w:vAlign w:val="center"/>
          </w:tcPr>
          <w:p>
            <w:pPr>
              <w:spacing w:after="0" w:line="240" w:lineRule="auto"/>
              <w:jc w:val="center"/>
              <w:rPr>
                <w:rFonts w:ascii="KaiTi_GB2312" w:eastAsia="KaiTi_GB2312"/>
                <w:highlight w:val="none"/>
              </w:rPr>
            </w:pPr>
          </w:p>
        </w:tc>
        <w:tc>
          <w:tcPr>
            <w:tcW w:w="363"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5"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3"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9"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3"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6"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3" w:type="pct"/>
            <w:vAlign w:val="center"/>
          </w:tcPr>
          <w:p>
            <w:pPr>
              <w:spacing w:after="0" w:line="240" w:lineRule="auto"/>
              <w:jc w:val="center"/>
              <w:rPr>
                <w:rFonts w:ascii="KaiTi_GB2312" w:eastAsia="KaiTi_GB2312"/>
                <w:highlight w:val="none"/>
              </w:rPr>
            </w:pPr>
          </w:p>
        </w:tc>
        <w:tc>
          <w:tcPr>
            <w:tcW w:w="363"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trPr>
        <w:tc>
          <w:tcPr>
            <w:tcW w:w="415"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3" w:type="pct"/>
            <w:vMerge w:val="restart"/>
            <w:tcBorders>
              <w:top w:val="single" w:color="auto" w:sz="6" w:space="0"/>
              <w:left w:val="single" w:color="auto" w:sz="6" w:space="0"/>
              <w:right w:val="single" w:color="auto" w:sz="4" w:space="0"/>
            </w:tcBorders>
            <w:vAlign w:val="center"/>
          </w:tcPr>
          <w:p>
            <w:pPr>
              <w:spacing w:after="0" w:line="240" w:lineRule="auto"/>
              <w:jc w:val="center"/>
              <w:rPr>
                <w:rFonts w:eastAsia="KaiTi_GB2312"/>
                <w:highlight w:val="none"/>
              </w:rPr>
            </w:pPr>
            <w:r>
              <w:rPr>
                <w:rFonts w:eastAsia="KaiTi_GB2312"/>
                <w:highlight w:val="none"/>
              </w:rPr>
              <w:t>2020</w:t>
            </w:r>
          </w:p>
        </w:tc>
        <w:tc>
          <w:tcPr>
            <w:tcW w:w="409"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3" w:type="pct"/>
            <w:tcBorders>
              <w:top w:val="single" w:color="auto" w:sz="6" w:space="0"/>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6"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3" w:type="pct"/>
            <w:vAlign w:val="center"/>
          </w:tcPr>
          <w:p>
            <w:pPr>
              <w:spacing w:after="0" w:line="240" w:lineRule="auto"/>
              <w:jc w:val="center"/>
              <w:rPr>
                <w:rFonts w:ascii="KaiTi_GB2312" w:eastAsia="KaiTi_GB2312"/>
                <w:highlight w:val="none"/>
              </w:rPr>
            </w:pPr>
          </w:p>
        </w:tc>
        <w:tc>
          <w:tcPr>
            <w:tcW w:w="363"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5"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3"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9"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3"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6"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3" w:type="pct"/>
            <w:vAlign w:val="center"/>
          </w:tcPr>
          <w:p>
            <w:pPr>
              <w:spacing w:after="0" w:line="240" w:lineRule="auto"/>
              <w:jc w:val="center"/>
              <w:rPr>
                <w:rFonts w:ascii="KaiTi_GB2312" w:eastAsia="KaiTi_GB2312"/>
                <w:highlight w:val="none"/>
              </w:rPr>
            </w:pPr>
          </w:p>
        </w:tc>
        <w:tc>
          <w:tcPr>
            <w:tcW w:w="363"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5"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3" w:type="pct"/>
            <w:vMerge w:val="restart"/>
            <w:tcBorders>
              <w:top w:val="single" w:color="auto" w:sz="6" w:space="0"/>
              <w:left w:val="single" w:color="auto" w:sz="6" w:space="0"/>
              <w:right w:val="single" w:color="auto" w:sz="4" w:space="0"/>
            </w:tcBorders>
            <w:vAlign w:val="center"/>
          </w:tcPr>
          <w:p>
            <w:pPr>
              <w:spacing w:after="0" w:line="240" w:lineRule="auto"/>
              <w:jc w:val="center"/>
              <w:rPr>
                <w:rFonts w:eastAsia="KaiTi_GB2312"/>
                <w:highlight w:val="none"/>
              </w:rPr>
            </w:pPr>
            <w:r>
              <w:rPr>
                <w:rFonts w:eastAsia="KaiTi_GB2312"/>
                <w:highlight w:val="none"/>
              </w:rPr>
              <w:t>2019</w:t>
            </w:r>
          </w:p>
        </w:tc>
        <w:tc>
          <w:tcPr>
            <w:tcW w:w="409"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3" w:type="pct"/>
            <w:tcBorders>
              <w:top w:val="single" w:color="auto" w:sz="6" w:space="0"/>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6"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3" w:type="pct"/>
            <w:vAlign w:val="center"/>
          </w:tcPr>
          <w:p>
            <w:pPr>
              <w:spacing w:after="0" w:line="240" w:lineRule="auto"/>
              <w:jc w:val="center"/>
              <w:rPr>
                <w:rFonts w:ascii="KaiTi_GB2312" w:eastAsia="KaiTi_GB2312"/>
                <w:highlight w:val="none"/>
              </w:rPr>
            </w:pPr>
          </w:p>
        </w:tc>
        <w:tc>
          <w:tcPr>
            <w:tcW w:w="363"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5"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3"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9"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3" w:type="pct"/>
            <w:tcBorders>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6"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3" w:type="pct"/>
            <w:vAlign w:val="center"/>
          </w:tcPr>
          <w:p>
            <w:pPr>
              <w:spacing w:after="0" w:line="240" w:lineRule="auto"/>
              <w:jc w:val="center"/>
              <w:rPr>
                <w:rFonts w:ascii="KaiTi_GB2312" w:eastAsia="KaiTi_GB2312"/>
                <w:highlight w:val="none"/>
              </w:rPr>
            </w:pPr>
          </w:p>
        </w:tc>
        <w:tc>
          <w:tcPr>
            <w:tcW w:w="363"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5"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3" w:type="pct"/>
            <w:vMerge w:val="restart"/>
            <w:tcBorders>
              <w:top w:val="single" w:color="auto" w:sz="6" w:space="0"/>
              <w:left w:val="single" w:color="auto" w:sz="6" w:space="0"/>
              <w:right w:val="single" w:color="auto" w:sz="4" w:space="0"/>
            </w:tcBorders>
            <w:vAlign w:val="center"/>
          </w:tcPr>
          <w:p>
            <w:pPr>
              <w:spacing w:after="0" w:line="240" w:lineRule="auto"/>
              <w:jc w:val="center"/>
              <w:rPr>
                <w:rFonts w:eastAsia="KaiTi_GB2312"/>
                <w:highlight w:val="none"/>
              </w:rPr>
            </w:pPr>
            <w:r>
              <w:rPr>
                <w:rFonts w:eastAsia="KaiTi_GB2312"/>
                <w:highlight w:val="none"/>
              </w:rPr>
              <w:t>2018</w:t>
            </w:r>
          </w:p>
        </w:tc>
        <w:tc>
          <w:tcPr>
            <w:tcW w:w="409"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3" w:type="pct"/>
            <w:tcBorders>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6"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3" w:type="pct"/>
            <w:vAlign w:val="center"/>
          </w:tcPr>
          <w:p>
            <w:pPr>
              <w:spacing w:after="0" w:line="240" w:lineRule="auto"/>
              <w:jc w:val="center"/>
              <w:rPr>
                <w:rFonts w:ascii="KaiTi_GB2312" w:eastAsia="KaiTi_GB2312"/>
                <w:highlight w:val="none"/>
              </w:rPr>
            </w:pPr>
          </w:p>
        </w:tc>
        <w:tc>
          <w:tcPr>
            <w:tcW w:w="363"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5"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3"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9"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3"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6"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3" w:type="pct"/>
            <w:vAlign w:val="center"/>
          </w:tcPr>
          <w:p>
            <w:pPr>
              <w:spacing w:after="0" w:line="240" w:lineRule="auto"/>
              <w:jc w:val="center"/>
              <w:rPr>
                <w:rFonts w:ascii="KaiTi_GB2312" w:eastAsia="KaiTi_GB2312"/>
                <w:highlight w:val="none"/>
              </w:rPr>
            </w:pPr>
          </w:p>
        </w:tc>
        <w:tc>
          <w:tcPr>
            <w:tcW w:w="363"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5"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3" w:type="pct"/>
            <w:vMerge w:val="restart"/>
            <w:tcBorders>
              <w:top w:val="single" w:color="auto" w:sz="6" w:space="0"/>
              <w:left w:val="single" w:color="auto" w:sz="6" w:space="0"/>
              <w:right w:val="single" w:color="auto" w:sz="4" w:space="0"/>
            </w:tcBorders>
            <w:vAlign w:val="center"/>
          </w:tcPr>
          <w:p>
            <w:pPr>
              <w:spacing w:after="0" w:line="240" w:lineRule="auto"/>
              <w:jc w:val="center"/>
              <w:rPr>
                <w:rFonts w:eastAsia="KaiTi_GB2312"/>
                <w:highlight w:val="none"/>
              </w:rPr>
            </w:pPr>
            <w:r>
              <w:rPr>
                <w:rFonts w:eastAsia="KaiTi_GB2312"/>
                <w:highlight w:val="none"/>
              </w:rPr>
              <w:t>2017</w:t>
            </w:r>
          </w:p>
        </w:tc>
        <w:tc>
          <w:tcPr>
            <w:tcW w:w="409"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3" w:type="pct"/>
            <w:tcBorders>
              <w:top w:val="single" w:color="auto" w:sz="6" w:space="0"/>
              <w:left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436" w:type="pct"/>
            <w:tcBorders>
              <w:top w:val="single" w:color="auto" w:sz="6" w:space="0"/>
              <w:left w:val="single" w:color="auto" w:sz="4"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3" w:type="pct"/>
            <w:vAlign w:val="center"/>
          </w:tcPr>
          <w:p>
            <w:pPr>
              <w:spacing w:after="0" w:line="240" w:lineRule="auto"/>
              <w:jc w:val="center"/>
              <w:rPr>
                <w:rFonts w:ascii="KaiTi_GB2312" w:eastAsia="KaiTi_GB2312"/>
                <w:highlight w:val="none"/>
              </w:rPr>
            </w:pPr>
          </w:p>
        </w:tc>
        <w:tc>
          <w:tcPr>
            <w:tcW w:w="363"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5"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3"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9" w:type="pct"/>
            <w:vMerge w:val="continue"/>
            <w:tcBorders>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3" w:type="pct"/>
            <w:tcBorders>
              <w:left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436" w:type="pct"/>
            <w:tcBorders>
              <w:top w:val="single" w:color="auto" w:sz="6" w:space="0"/>
              <w:left w:val="single" w:color="auto" w:sz="4"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3" w:type="pct"/>
            <w:vAlign w:val="center"/>
          </w:tcPr>
          <w:p>
            <w:pPr>
              <w:spacing w:after="0" w:line="240" w:lineRule="auto"/>
              <w:jc w:val="center"/>
              <w:rPr>
                <w:rFonts w:ascii="KaiTi_GB2312" w:eastAsia="KaiTi_GB2312"/>
                <w:highlight w:val="none"/>
              </w:rPr>
            </w:pPr>
          </w:p>
        </w:tc>
        <w:tc>
          <w:tcPr>
            <w:tcW w:w="363"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415" w:type="pct"/>
            <w:vMerge w:val="continue"/>
            <w:tcBorders>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2245" w:type="pct"/>
            <w:gridSpan w:val="5"/>
            <w:tcBorders>
              <w:left w:val="single" w:color="auto" w:sz="6" w:space="0"/>
              <w:bottom w:val="single" w:color="auto" w:sz="6" w:space="0"/>
            </w:tcBorders>
            <w:vAlign w:val="center"/>
          </w:tcPr>
          <w:p>
            <w:pPr>
              <w:spacing w:after="0" w:line="240" w:lineRule="auto"/>
              <w:jc w:val="center"/>
              <w:rPr>
                <w:rFonts w:ascii="KaiTi_GB2312" w:eastAsia="KaiTi_GB2312"/>
                <w:highlight w:val="none"/>
              </w:rPr>
            </w:pPr>
            <w:r>
              <w:rPr>
                <w:rFonts w:hint="eastAsia" w:eastAsia="KaiTi_GB2312"/>
                <w:highlight w:val="none"/>
              </w:rPr>
              <w:t>近五年个人年均课时</w:t>
            </w:r>
          </w:p>
        </w:tc>
        <w:tc>
          <w:tcPr>
            <w:tcW w:w="2340" w:type="pct"/>
            <w:gridSpan w:val="4"/>
            <w:tcBorders>
              <w:left w:val="single" w:color="auto" w:sz="4" w:space="0"/>
              <w:bottom w:val="single" w:color="auto" w:sz="6" w:space="0"/>
            </w:tcBorders>
            <w:vAlign w:val="center"/>
          </w:tcPr>
          <w:p>
            <w:pPr>
              <w:spacing w:after="0" w:line="240" w:lineRule="auto"/>
              <w:jc w:val="center"/>
              <w:rPr>
                <w:rFonts w:ascii="KaiTi_GB2312" w:eastAsia="KaiTi_GB2312"/>
                <w:highlight w:val="none"/>
              </w:rPr>
            </w:pPr>
          </w:p>
        </w:tc>
      </w:tr>
    </w:tbl>
    <w:p>
      <w:pPr>
        <w:spacing w:after="0" w:line="20" w:lineRule="exact"/>
        <w:rPr>
          <w:sz w:val="2"/>
          <w:szCs w:val="2"/>
          <w:highlight w:val="none"/>
        </w:rPr>
      </w:pPr>
    </w:p>
    <w:tbl>
      <w:tblPr>
        <w:tblStyle w:val="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5"/>
        <w:gridCol w:w="2206"/>
        <w:gridCol w:w="1937"/>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676" w:type="pct"/>
            <w:tcBorders>
              <w:top w:val="single" w:color="auto" w:sz="6" w:space="0"/>
              <w:bottom w:val="single" w:color="auto" w:sz="6" w:space="0"/>
            </w:tcBorders>
            <w:vAlign w:val="center"/>
          </w:tcPr>
          <w:p>
            <w:pPr>
              <w:spacing w:after="0" w:line="240" w:lineRule="auto"/>
              <w:jc w:val="center"/>
              <w:rPr>
                <w:rFonts w:eastAsia="KaiTi_GB2312"/>
                <w:highlight w:val="none"/>
              </w:rPr>
            </w:pPr>
            <w:r>
              <w:rPr>
                <w:rFonts w:hint="eastAsia" w:ascii="KaiTi_GB2312" w:eastAsia="KaiTi_GB2312"/>
                <w:highlight w:val="none"/>
              </w:rPr>
              <w:t>单位</w:t>
            </w:r>
            <w:r>
              <w:rPr>
                <w:rFonts w:eastAsia="KaiTi_GB2312"/>
                <w:highlight w:val="none"/>
              </w:rPr>
              <w:t>（部门）资格审查小组确认教学工作情况是否符合</w:t>
            </w:r>
            <w:r>
              <w:rPr>
                <w:rFonts w:hint="eastAsia" w:eastAsia="KaiTi_GB2312"/>
                <w:highlight w:val="none"/>
              </w:rPr>
              <w:t>拟申报</w:t>
            </w:r>
            <w:r>
              <w:rPr>
                <w:rFonts w:hint="eastAsia" w:ascii="KaiTi_GB2312" w:eastAsia="KaiTi_GB2312"/>
                <w:highlight w:val="none"/>
              </w:rPr>
              <w:t>专业技术职务要求</w:t>
            </w:r>
          </w:p>
        </w:tc>
        <w:tc>
          <w:tcPr>
            <w:tcW w:w="770" w:type="pct"/>
            <w:vAlign w:val="center"/>
          </w:tcPr>
          <w:p>
            <w:pPr>
              <w:spacing w:after="0" w:line="240" w:lineRule="auto"/>
              <w:jc w:val="center"/>
              <w:rPr>
                <w:rFonts w:ascii="KaiTi_GB2312" w:eastAsia="KaiTi_GB2312"/>
                <w:highlight w:val="none"/>
              </w:rPr>
            </w:pPr>
            <w:r>
              <w:rPr>
                <w:rFonts w:hint="eastAsia" w:ascii="KaiTi_GB2312" w:eastAsia="KaiTi_GB2312"/>
                <w:highlight w:val="none"/>
              </w:rPr>
              <w:t>□符合    □不符合</w:t>
            </w:r>
          </w:p>
        </w:tc>
        <w:tc>
          <w:tcPr>
            <w:tcW w:w="676" w:type="pct"/>
            <w:vAlign w:val="center"/>
          </w:tcPr>
          <w:p>
            <w:pPr>
              <w:spacing w:after="0" w:line="240" w:lineRule="auto"/>
              <w:jc w:val="center"/>
              <w:rPr>
                <w:rFonts w:ascii="KaiTi_GB2312" w:eastAsia="KaiTi_GB2312"/>
                <w:highlight w:val="none"/>
              </w:rPr>
            </w:pPr>
            <w:r>
              <w:rPr>
                <w:rFonts w:hint="eastAsia" w:ascii="KaiTi_GB2312" w:eastAsia="KaiTi_GB2312"/>
                <w:highlight w:val="none"/>
              </w:rPr>
              <w:t>审核小组组长签名</w:t>
            </w:r>
          </w:p>
        </w:tc>
        <w:tc>
          <w:tcPr>
            <w:tcW w:w="876" w:type="pct"/>
            <w:vAlign w:val="center"/>
          </w:tcPr>
          <w:p>
            <w:pPr>
              <w:spacing w:after="0" w:line="240" w:lineRule="auto"/>
              <w:jc w:val="center"/>
              <w:rPr>
                <w:rFonts w:ascii="KaiTi_GB2312" w:eastAsia="KaiTi_GB2312"/>
                <w:highlight w:val="none"/>
              </w:rPr>
            </w:pPr>
          </w:p>
        </w:tc>
      </w:tr>
    </w:tbl>
    <w:p>
      <w:pPr>
        <w:spacing w:after="0" w:line="240" w:lineRule="auto"/>
        <w:rPr>
          <w:vanish/>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07"/>
        <w:gridCol w:w="458"/>
        <w:gridCol w:w="1728"/>
        <w:gridCol w:w="1560"/>
        <w:gridCol w:w="798"/>
        <w:gridCol w:w="720"/>
        <w:gridCol w:w="862"/>
        <w:gridCol w:w="1644"/>
        <w:gridCol w:w="2775"/>
        <w:gridCol w:w="720"/>
        <w:gridCol w:w="885"/>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gridSpan w:val="2"/>
            <w:vAlign w:val="center"/>
          </w:tcPr>
          <w:p>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类别</w:t>
            </w:r>
          </w:p>
        </w:tc>
        <w:tc>
          <w:tcPr>
            <w:tcW w:w="458"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序号</w:t>
            </w:r>
          </w:p>
        </w:tc>
        <w:tc>
          <w:tcPr>
            <w:tcW w:w="1728"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论文或著作</w:t>
            </w:r>
          </w:p>
          <w:p>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名称</w:t>
            </w:r>
          </w:p>
        </w:tc>
        <w:tc>
          <w:tcPr>
            <w:tcW w:w="1560" w:type="dxa"/>
            <w:vAlign w:val="center"/>
          </w:tcPr>
          <w:p>
            <w:pPr>
              <w:adjustRightInd w:val="0"/>
              <w:snapToGrid w:val="0"/>
              <w:spacing w:after="0" w:line="240" w:lineRule="auto"/>
              <w:jc w:val="center"/>
              <w:rPr>
                <w:rFonts w:ascii="KaiTi_GB2312" w:eastAsia="KaiTi_GB2312"/>
                <w:highlight w:val="none"/>
              </w:rPr>
            </w:pPr>
            <w:r>
              <w:rPr>
                <w:rFonts w:ascii="KaiTi_GB2312" w:eastAsia="KaiTi_GB2312"/>
                <w:highlight w:val="none"/>
              </w:rPr>
              <w:t>发表刊物或</w:t>
            </w:r>
          </w:p>
          <w:p>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出版单位名称</w:t>
            </w:r>
          </w:p>
        </w:tc>
        <w:tc>
          <w:tcPr>
            <w:tcW w:w="798" w:type="dxa"/>
            <w:vAlign w:val="center"/>
          </w:tcPr>
          <w:p>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卷</w:t>
            </w:r>
            <w:r>
              <w:rPr>
                <w:rFonts w:hint="eastAsia" w:ascii="KaiTi_GB2312" w:eastAsia="KaiTi_GB2312"/>
                <w:highlight w:val="none"/>
              </w:rPr>
              <w:t>（</w:t>
            </w:r>
            <w:r>
              <w:rPr>
                <w:rFonts w:ascii="KaiTi_GB2312" w:eastAsia="KaiTi_GB2312"/>
                <w:highlight w:val="none"/>
              </w:rPr>
              <w:t>期</w:t>
            </w:r>
            <w:r>
              <w:rPr>
                <w:rFonts w:hint="eastAsia" w:ascii="KaiTi_GB2312" w:eastAsia="KaiTi_GB2312"/>
                <w:highlight w:val="none"/>
              </w:rPr>
              <w:t>）</w:t>
            </w:r>
            <w:r>
              <w:rPr>
                <w:rFonts w:ascii="KaiTi_GB2312" w:eastAsia="KaiTi_GB2312"/>
                <w:highlight w:val="none"/>
              </w:rPr>
              <w:t>号</w:t>
            </w:r>
          </w:p>
        </w:tc>
        <w:tc>
          <w:tcPr>
            <w:tcW w:w="720" w:type="dxa"/>
            <w:vAlign w:val="center"/>
          </w:tcPr>
          <w:p>
            <w:pPr>
              <w:adjustRightInd w:val="0"/>
              <w:snapToGrid w:val="0"/>
              <w:spacing w:after="0" w:line="240" w:lineRule="auto"/>
              <w:jc w:val="center"/>
              <w:rPr>
                <w:rFonts w:ascii="KaiTi_GB2312" w:eastAsia="KaiTi_GB2312"/>
                <w:highlight w:val="none"/>
              </w:rPr>
            </w:pPr>
            <w:r>
              <w:rPr>
                <w:rFonts w:ascii="KaiTi_GB2312" w:eastAsia="KaiTi_GB2312"/>
                <w:highlight w:val="none"/>
              </w:rPr>
              <w:t>起止</w:t>
            </w:r>
          </w:p>
          <w:p>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页码</w:t>
            </w:r>
          </w:p>
        </w:tc>
        <w:tc>
          <w:tcPr>
            <w:tcW w:w="862" w:type="dxa"/>
            <w:vAlign w:val="center"/>
          </w:tcPr>
          <w:p>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发表或</w:t>
            </w:r>
          </w:p>
          <w:p>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出版</w:t>
            </w:r>
          </w:p>
          <w:p>
            <w:pPr>
              <w:adjustRightInd w:val="0"/>
              <w:snapToGrid w:val="0"/>
              <w:spacing w:after="0" w:line="240" w:lineRule="auto"/>
              <w:jc w:val="center"/>
              <w:rPr>
                <w:rFonts w:hint="eastAsia" w:ascii="KaiTi_GB2312" w:eastAsia="KaiTi_GB2312"/>
                <w:sz w:val="24"/>
                <w:szCs w:val="28"/>
                <w:highlight w:val="none"/>
                <w:lang w:eastAsia="zh-CN"/>
              </w:rPr>
            </w:pPr>
            <w:r>
              <w:rPr>
                <w:rFonts w:hint="eastAsia" w:ascii="KaiTi_GB2312" w:eastAsia="KaiTi_GB2312"/>
                <w:sz w:val="18"/>
                <w:szCs w:val="18"/>
                <w:highlight w:val="none"/>
              </w:rPr>
              <w:t>年、月</w:t>
            </w:r>
            <w:r>
              <w:rPr>
                <w:rFonts w:hint="eastAsia" w:ascii="KaiTi_GB2312" w:eastAsia="KaiTi_GB2312"/>
                <w:b/>
                <w:bCs/>
                <w:sz w:val="18"/>
                <w:szCs w:val="18"/>
                <w:highlight w:val="none"/>
                <w:vertAlign w:val="superscript"/>
                <w:lang w:val="en-US" w:eastAsia="zh-CN"/>
              </w:rPr>
              <w:t>4</w:t>
            </w:r>
          </w:p>
        </w:tc>
        <w:tc>
          <w:tcPr>
            <w:tcW w:w="1644" w:type="dxa"/>
            <w:vAlign w:val="center"/>
          </w:tcPr>
          <w:p>
            <w:pPr>
              <w:adjustRightInd w:val="0"/>
              <w:snapToGrid w:val="0"/>
              <w:spacing w:after="0" w:line="240" w:lineRule="auto"/>
              <w:ind w:firstLine="376" w:firstLineChars="200"/>
              <w:jc w:val="left"/>
              <w:rPr>
                <w:rFonts w:ascii="KaiTi_GB2312" w:eastAsia="KaiTi_GB2312"/>
                <w:spacing w:val="-11"/>
                <w:highlight w:val="none"/>
              </w:rPr>
            </w:pPr>
            <w:r>
              <w:rPr>
                <w:rFonts w:hint="eastAsia" w:ascii="KaiTi_GB2312" w:eastAsia="KaiTi_GB2312"/>
                <w:spacing w:val="-11"/>
                <w:highlight w:val="none"/>
              </w:rPr>
              <w:t>本人角色</w:t>
            </w:r>
          </w:p>
          <w:p>
            <w:pPr>
              <w:adjustRightInd w:val="0"/>
              <w:snapToGrid w:val="0"/>
              <w:spacing w:after="0" w:line="240" w:lineRule="auto"/>
              <w:jc w:val="left"/>
              <w:rPr>
                <w:rFonts w:ascii="KaiTi_GB2312" w:eastAsia="KaiTi_GB2312"/>
                <w:sz w:val="24"/>
                <w:szCs w:val="28"/>
                <w:highlight w:val="none"/>
              </w:rPr>
            </w:pPr>
            <w:r>
              <w:rPr>
                <w:rFonts w:hint="eastAsia" w:ascii="KaiTi_GB2312" w:eastAsia="KaiTi_GB2312"/>
                <w:spacing w:val="-11"/>
                <w:highlight w:val="none"/>
              </w:rPr>
              <w:t>（第一作者、共同第一作者、通讯作者、共同通讯作者、主编、编委等）</w:t>
            </w:r>
          </w:p>
        </w:tc>
        <w:tc>
          <w:tcPr>
            <w:tcW w:w="2775" w:type="dxa"/>
            <w:vAlign w:val="center"/>
          </w:tcPr>
          <w:p>
            <w:pPr>
              <w:adjustRightInd w:val="0"/>
              <w:snapToGrid w:val="0"/>
              <w:spacing w:after="0" w:line="240" w:lineRule="auto"/>
              <w:jc w:val="center"/>
              <w:rPr>
                <w:rFonts w:ascii="KaiTi_GB2312" w:eastAsia="KaiTi_GB2312"/>
                <w:spacing w:val="-11"/>
                <w:highlight w:val="none"/>
              </w:rPr>
            </w:pPr>
            <w:r>
              <w:rPr>
                <w:rFonts w:hint="eastAsia" w:ascii="KaiTi_GB2312" w:eastAsia="KaiTi_GB2312"/>
                <w:spacing w:val="-11"/>
                <w:highlight w:val="none"/>
              </w:rPr>
              <w:t>论文作者信息</w:t>
            </w:r>
          </w:p>
          <w:p>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spacing w:val="-11"/>
                <w:highlight w:val="none"/>
              </w:rPr>
              <w:t>（</w:t>
            </w:r>
            <w:r>
              <w:rPr>
                <w:rFonts w:hint="eastAsia" w:ascii="KaiTi_GB2312" w:eastAsia="KaiTi_GB2312"/>
                <w:spacing w:val="-11"/>
                <w:sz w:val="20"/>
                <w:szCs w:val="22"/>
              </w:rPr>
              <w:t>论文需填写所有作者</w:t>
            </w:r>
            <w:r>
              <w:rPr>
                <w:rFonts w:hint="eastAsia" w:ascii="KaiTi_GB2312" w:eastAsia="KaiTi_GB2312"/>
                <w:spacing w:val="-11"/>
                <w:sz w:val="20"/>
                <w:szCs w:val="22"/>
                <w:highlight w:val="none"/>
                <w:lang w:val="en-US" w:eastAsia="zh-CN"/>
              </w:rPr>
              <w:t>姓名</w:t>
            </w:r>
            <w:r>
              <w:rPr>
                <w:rFonts w:hint="eastAsia" w:ascii="KaiTi_GB2312" w:eastAsia="KaiTi_GB2312"/>
                <w:spacing w:val="-11"/>
                <w:sz w:val="20"/>
                <w:szCs w:val="22"/>
              </w:rPr>
              <w:t>，第一作者、共同第一作者上标“#”号；通讯作者、共同通讯作者上标“*”号。</w:t>
            </w:r>
            <w:r>
              <w:rPr>
                <w:rFonts w:hint="eastAsia" w:ascii="KaiTi_GB2312" w:eastAsia="KaiTi_GB2312"/>
                <w:spacing w:val="-11"/>
                <w:highlight w:val="none"/>
              </w:rPr>
              <w:t>）</w:t>
            </w:r>
          </w:p>
        </w:tc>
        <w:tc>
          <w:tcPr>
            <w:tcW w:w="720"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期刊</w:t>
            </w:r>
          </w:p>
          <w:p>
            <w:pPr>
              <w:adjustRightInd w:val="0"/>
              <w:snapToGrid w:val="0"/>
              <w:spacing w:after="0" w:line="240" w:lineRule="auto"/>
              <w:jc w:val="center"/>
              <w:rPr>
                <w:rFonts w:hint="eastAsia" w:ascii="KaiTi_GB2312" w:eastAsia="KaiTi_GB2312"/>
                <w:highlight w:val="none"/>
                <w:lang w:eastAsia="zh-CN"/>
              </w:rPr>
            </w:pPr>
            <w:r>
              <w:rPr>
                <w:rFonts w:hint="eastAsia" w:ascii="KaiTi_GB2312" w:eastAsia="KaiTi_GB2312"/>
                <w:highlight w:val="none"/>
              </w:rPr>
              <w:t>类别</w:t>
            </w:r>
            <w:r>
              <w:rPr>
                <w:rFonts w:hint="eastAsia" w:ascii="楷体" w:hAnsi="楷体" w:eastAsia="楷体"/>
                <w:b/>
                <w:bCs/>
                <w:highlight w:val="none"/>
                <w:vertAlign w:val="superscript"/>
                <w:lang w:val="en-US" w:eastAsia="zh-CN"/>
              </w:rPr>
              <w:t>5</w:t>
            </w:r>
          </w:p>
        </w:tc>
        <w:tc>
          <w:tcPr>
            <w:tcW w:w="885"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签名</w:t>
            </w:r>
          </w:p>
        </w:tc>
        <w:tc>
          <w:tcPr>
            <w:tcW w:w="858"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restart"/>
            <w:tcBorders>
              <w:right w:val="single" w:color="auto" w:sz="2" w:space="0"/>
            </w:tcBorders>
            <w:textDirection w:val="tbRlV"/>
          </w:tcPr>
          <w:p>
            <w:pPr>
              <w:spacing w:after="0" w:line="240" w:lineRule="auto"/>
              <w:ind w:left="113" w:right="113"/>
              <w:jc w:val="center"/>
              <w:rPr>
                <w:rFonts w:ascii="KaiTi_GB2312" w:eastAsia="KaiTi_GB2312"/>
                <w:sz w:val="24"/>
                <w:szCs w:val="28"/>
                <w:highlight w:val="none"/>
              </w:rPr>
            </w:pPr>
            <w:r>
              <w:rPr>
                <w:rFonts w:hint="eastAsia" w:ascii="黑体" w:eastAsia="黑体"/>
                <w:b/>
                <w:sz w:val="30"/>
                <w:szCs w:val="30"/>
                <w:highlight w:val="none"/>
              </w:rPr>
              <w:t>★</w:t>
            </w:r>
            <w:r>
              <w:rPr>
                <w:rFonts w:hint="eastAsia" w:ascii="KaiTi_GB2312" w:eastAsia="KaiTi_GB2312"/>
                <w:sz w:val="28"/>
                <w:szCs w:val="28"/>
                <w:highlight w:val="none"/>
              </w:rPr>
              <w:t>论文、论著情况</w:t>
            </w:r>
          </w:p>
        </w:tc>
        <w:tc>
          <w:tcPr>
            <w:tcW w:w="507" w:type="dxa"/>
            <w:vMerge w:val="restart"/>
            <w:tcBorders>
              <w:top w:val="single" w:color="auto" w:sz="2" w:space="0"/>
              <w:left w:val="single" w:color="auto" w:sz="2" w:space="0"/>
              <w:right w:val="single" w:color="auto" w:sz="2" w:space="0"/>
            </w:tcBorders>
            <w:textDirection w:val="tbRlV"/>
          </w:tcPr>
          <w:p>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教学论文、论著（不超过10篇）</w:t>
            </w:r>
          </w:p>
        </w:tc>
        <w:tc>
          <w:tcPr>
            <w:tcW w:w="4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1</w:t>
            </w:r>
          </w:p>
        </w:tc>
        <w:tc>
          <w:tcPr>
            <w:tcW w:w="172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color w:val="000000"/>
                <w:highlight w:val="none"/>
              </w:rPr>
            </w:pPr>
          </w:p>
        </w:tc>
        <w:tc>
          <w:tcPr>
            <w:tcW w:w="8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507" w:type="dxa"/>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2</w:t>
            </w:r>
          </w:p>
        </w:tc>
        <w:tc>
          <w:tcPr>
            <w:tcW w:w="172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507" w:type="dxa"/>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3</w:t>
            </w:r>
          </w:p>
        </w:tc>
        <w:tc>
          <w:tcPr>
            <w:tcW w:w="172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507" w:type="dxa"/>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4</w:t>
            </w:r>
          </w:p>
        </w:tc>
        <w:tc>
          <w:tcPr>
            <w:tcW w:w="172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507" w:type="dxa"/>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5</w:t>
            </w:r>
          </w:p>
        </w:tc>
        <w:tc>
          <w:tcPr>
            <w:tcW w:w="172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507" w:type="dxa"/>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6</w:t>
            </w:r>
          </w:p>
        </w:tc>
        <w:tc>
          <w:tcPr>
            <w:tcW w:w="172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507" w:type="dxa"/>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7</w:t>
            </w:r>
          </w:p>
        </w:tc>
        <w:tc>
          <w:tcPr>
            <w:tcW w:w="172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507" w:type="dxa"/>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8</w:t>
            </w:r>
          </w:p>
        </w:tc>
        <w:tc>
          <w:tcPr>
            <w:tcW w:w="172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507" w:type="dxa"/>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9</w:t>
            </w:r>
          </w:p>
        </w:tc>
        <w:tc>
          <w:tcPr>
            <w:tcW w:w="172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507" w:type="dxa"/>
            <w:vMerge w:val="continue"/>
            <w:tcBorders>
              <w:left w:val="single" w:color="auto" w:sz="2" w:space="0"/>
              <w:bottom w:val="single" w:color="auto" w:sz="1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10</w:t>
            </w:r>
          </w:p>
        </w:tc>
        <w:tc>
          <w:tcPr>
            <w:tcW w:w="1728" w:type="dxa"/>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2" w:space="0"/>
              <w:left w:val="single" w:color="auto" w:sz="2" w:space="0"/>
              <w:bottom w:val="single" w:color="auto" w:sz="1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2" w:space="0"/>
              <w:left w:val="single" w:color="auto" w:sz="4"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507" w:type="dxa"/>
            <w:vMerge w:val="restart"/>
            <w:tcBorders>
              <w:top w:val="single" w:color="auto" w:sz="12" w:space="0"/>
              <w:left w:val="single" w:color="auto" w:sz="2" w:space="0"/>
            </w:tcBorders>
            <w:textDirection w:val="tbRlV"/>
          </w:tcPr>
          <w:p>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科研论文、论著（不超过10篇）</w:t>
            </w:r>
          </w:p>
        </w:tc>
        <w:tc>
          <w:tcPr>
            <w:tcW w:w="458" w:type="dxa"/>
            <w:tcBorders>
              <w:top w:val="single" w:color="auto" w:sz="1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1</w:t>
            </w:r>
          </w:p>
        </w:tc>
        <w:tc>
          <w:tcPr>
            <w:tcW w:w="1728"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1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507"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2</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507"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3</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507"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4</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507"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5</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507"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6</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507"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7</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507"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8</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507"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9</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507"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10</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70" w:type="dxa"/>
            <w:gridSpan w:val="5"/>
            <w:vAlign w:val="center"/>
          </w:tcPr>
          <w:p>
            <w:pPr>
              <w:spacing w:after="0" w:line="240" w:lineRule="auto"/>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资格审查小组确认有效论文、论著数量</w:t>
            </w:r>
          </w:p>
        </w:tc>
        <w:tc>
          <w:tcPr>
            <w:tcW w:w="4024" w:type="dxa"/>
            <w:gridSpan w:val="4"/>
            <w:vAlign w:val="center"/>
          </w:tcPr>
          <w:p>
            <w:pPr>
              <w:spacing w:after="0" w:line="240" w:lineRule="auto"/>
              <w:rPr>
                <w:rFonts w:ascii="KaiTi_GB2312" w:eastAsia="KaiTi_GB2312"/>
                <w:highlight w:val="none"/>
              </w:rPr>
            </w:pPr>
            <w:r>
              <w:rPr>
                <w:rFonts w:hint="eastAsia" w:ascii="KaiTi_GB2312" w:eastAsia="KaiTi_GB2312"/>
                <w:highlight w:val="none"/>
              </w:rPr>
              <w:t>有效论文、论著          篇（部）</w:t>
            </w:r>
          </w:p>
        </w:tc>
        <w:tc>
          <w:tcPr>
            <w:tcW w:w="2775" w:type="dxa"/>
            <w:vAlign w:val="center"/>
          </w:tcPr>
          <w:p>
            <w:pPr>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2463" w:type="dxa"/>
            <w:gridSpan w:val="3"/>
            <w:vAlign w:val="center"/>
          </w:tcPr>
          <w:p>
            <w:pPr>
              <w:spacing w:after="0" w:line="240" w:lineRule="auto"/>
              <w:rPr>
                <w:rFonts w:ascii="KaiTi_GB2312" w:eastAsia="KaiTi_GB2312"/>
                <w:sz w:val="24"/>
                <w:szCs w:val="28"/>
                <w:highlight w:val="none"/>
              </w:rPr>
            </w:pPr>
          </w:p>
        </w:tc>
      </w:tr>
    </w:tbl>
    <w:p>
      <w:pPr>
        <w:spacing w:after="0" w:line="240" w:lineRule="auto"/>
        <w:ind w:left="1316" w:hanging="1316" w:hangingChars="700"/>
        <w:rPr>
          <w:rFonts w:ascii="黑体" w:hAnsi="黑体" w:eastAsia="黑体"/>
          <w:spacing w:val="-11"/>
          <w:highlight w:val="none"/>
        </w:rPr>
      </w:pPr>
      <w:r>
        <w:rPr>
          <w:rFonts w:hint="eastAsia" w:ascii="黑体" w:hAnsi="黑体" w:eastAsia="黑体"/>
          <w:spacing w:val="-11"/>
          <w:highlight w:val="none"/>
        </w:rPr>
        <w:t>★重要说明：本年度专业技术职务申报者提交的任现职以来的教学及科研代表性学术论文（论著）均不得超过10篇。如填写超过10篇，以申报人按序填写的前10篇为准。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679"/>
        <w:gridCol w:w="3047"/>
        <w:gridCol w:w="1943"/>
        <w:gridCol w:w="1200"/>
        <w:gridCol w:w="900"/>
        <w:gridCol w:w="1405"/>
        <w:gridCol w:w="1184"/>
        <w:gridCol w:w="150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restart"/>
            <w:textDirection w:val="tbLrV"/>
            <w:vAlign w:val="center"/>
          </w:tcPr>
          <w:p>
            <w:pPr>
              <w:adjustRightInd w:val="0"/>
              <w:snapToGrid w:val="0"/>
              <w:spacing w:after="0" w:line="240" w:lineRule="auto"/>
              <w:ind w:left="113" w:right="113"/>
              <w:jc w:val="center"/>
              <w:rPr>
                <w:rFonts w:ascii="KaiTi_GB2312" w:eastAsia="KaiTi_GB2312"/>
                <w:sz w:val="28"/>
                <w:szCs w:val="28"/>
                <w:highlight w:val="none"/>
              </w:rPr>
            </w:pPr>
            <w:r>
              <w:rPr>
                <w:rFonts w:hint="eastAsia" w:ascii="KaiTi_GB2312" w:eastAsia="KaiTi_GB2312"/>
                <w:sz w:val="28"/>
                <w:szCs w:val="28"/>
                <w:highlight w:val="none"/>
              </w:rPr>
              <w:t>承担教学、教改</w:t>
            </w:r>
          </w:p>
          <w:p>
            <w:pPr>
              <w:adjustRightInd w:val="0"/>
              <w:snapToGrid w:val="0"/>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项目（课题）情况</w:t>
            </w:r>
          </w:p>
        </w:tc>
        <w:tc>
          <w:tcPr>
            <w:tcW w:w="679"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304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项目（课题）名称及</w:t>
            </w:r>
            <w:r>
              <w:rPr>
                <w:rFonts w:ascii="KaiTi_GB2312" w:eastAsia="KaiTi_GB2312"/>
                <w:highlight w:val="none"/>
              </w:rPr>
              <w:t>编号</w:t>
            </w:r>
          </w:p>
        </w:tc>
        <w:tc>
          <w:tcPr>
            <w:tcW w:w="1943"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项目（课题）来源</w:t>
            </w:r>
          </w:p>
        </w:tc>
        <w:tc>
          <w:tcPr>
            <w:tcW w:w="1200"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起止年月</w:t>
            </w:r>
          </w:p>
        </w:tc>
        <w:tc>
          <w:tcPr>
            <w:tcW w:w="900"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级别</w:t>
            </w:r>
          </w:p>
        </w:tc>
        <w:tc>
          <w:tcPr>
            <w:tcW w:w="1405" w:type="dxa"/>
            <w:vAlign w:val="center"/>
          </w:tcPr>
          <w:p>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pPr>
              <w:spacing w:after="0" w:line="200" w:lineRule="exact"/>
              <w:jc w:val="center"/>
              <w:rPr>
                <w:rFonts w:ascii="楷体" w:hAnsi="楷体" w:eastAsia="KaiTi_GB2312"/>
                <w:highlight w:val="none"/>
              </w:rPr>
            </w:pPr>
            <w:r>
              <w:rPr>
                <w:rFonts w:hint="eastAsia" w:ascii="楷体" w:hAnsi="楷体" w:eastAsia="KaiTi_GB2312"/>
                <w:sz w:val="18"/>
                <w:szCs w:val="20"/>
                <w:highlight w:val="none"/>
              </w:rPr>
              <w:t>（参加需填写本人排名信息）</w:t>
            </w:r>
          </w:p>
        </w:tc>
        <w:tc>
          <w:tcPr>
            <w:tcW w:w="1184"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结题/在研</w:t>
            </w:r>
          </w:p>
        </w:tc>
        <w:tc>
          <w:tcPr>
            <w:tcW w:w="150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45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color w:val="000000"/>
                <w:highlight w:val="none"/>
              </w:rPr>
            </w:pPr>
          </w:p>
        </w:tc>
        <w:tc>
          <w:tcPr>
            <w:tcW w:w="1450"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restart"/>
            <w:textDirection w:val="tbLrV"/>
            <w:vAlign w:val="center"/>
          </w:tcPr>
          <w:p>
            <w:pPr>
              <w:adjustRightInd w:val="0"/>
              <w:snapToGrid w:val="0"/>
              <w:spacing w:after="0" w:line="240" w:lineRule="auto"/>
              <w:ind w:left="113" w:right="113"/>
              <w:jc w:val="center"/>
              <w:rPr>
                <w:rFonts w:ascii="KaiTi_GB2312" w:eastAsia="KaiTi_GB2312"/>
                <w:sz w:val="28"/>
                <w:szCs w:val="28"/>
                <w:highlight w:val="none"/>
              </w:rPr>
            </w:pPr>
            <w:r>
              <w:rPr>
                <w:rFonts w:hint="eastAsia" w:ascii="KaiTi_GB2312" w:eastAsia="KaiTi_GB2312"/>
                <w:sz w:val="28"/>
                <w:szCs w:val="28"/>
                <w:highlight w:val="none"/>
              </w:rPr>
              <w:t>承担科研</w:t>
            </w:r>
          </w:p>
          <w:p>
            <w:pPr>
              <w:adjustRightInd w:val="0"/>
              <w:snapToGrid w:val="0"/>
              <w:spacing w:after="0" w:line="240" w:lineRule="auto"/>
              <w:ind w:left="113" w:right="113"/>
              <w:jc w:val="center"/>
              <w:rPr>
                <w:rFonts w:ascii="KaiTi_GB2312" w:eastAsia="KaiTi_GB2312"/>
                <w:sz w:val="28"/>
                <w:szCs w:val="28"/>
                <w:highlight w:val="none"/>
              </w:rPr>
            </w:pPr>
            <w:r>
              <w:rPr>
                <w:rFonts w:hint="eastAsia" w:ascii="KaiTi_GB2312" w:eastAsia="KaiTi_GB2312"/>
                <w:sz w:val="28"/>
                <w:szCs w:val="28"/>
                <w:highlight w:val="none"/>
              </w:rPr>
              <w:t>项目（课题）情况</w:t>
            </w:r>
          </w:p>
        </w:tc>
        <w:tc>
          <w:tcPr>
            <w:tcW w:w="679"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304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项目（课题）名称及</w:t>
            </w:r>
            <w:r>
              <w:rPr>
                <w:rFonts w:ascii="KaiTi_GB2312" w:eastAsia="KaiTi_GB2312"/>
                <w:highlight w:val="none"/>
              </w:rPr>
              <w:t>编号</w:t>
            </w:r>
          </w:p>
        </w:tc>
        <w:tc>
          <w:tcPr>
            <w:tcW w:w="1943"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项目（课题）来源</w:t>
            </w:r>
          </w:p>
        </w:tc>
        <w:tc>
          <w:tcPr>
            <w:tcW w:w="1200"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起止年月</w:t>
            </w:r>
          </w:p>
        </w:tc>
        <w:tc>
          <w:tcPr>
            <w:tcW w:w="900"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级别</w:t>
            </w:r>
          </w:p>
        </w:tc>
        <w:tc>
          <w:tcPr>
            <w:tcW w:w="1405" w:type="dxa"/>
            <w:vAlign w:val="center"/>
          </w:tcPr>
          <w:p>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pPr>
              <w:spacing w:after="0" w:line="200" w:lineRule="exact"/>
              <w:jc w:val="center"/>
              <w:rPr>
                <w:rFonts w:ascii="KaiTi_GB2312" w:eastAsia="KaiTi_GB2312"/>
                <w:highlight w:val="none"/>
              </w:rPr>
            </w:pPr>
            <w:r>
              <w:rPr>
                <w:rFonts w:hint="eastAsia" w:ascii="楷体" w:hAnsi="楷体" w:eastAsia="KaiTi_GB2312"/>
                <w:sz w:val="18"/>
                <w:szCs w:val="20"/>
                <w:highlight w:val="none"/>
              </w:rPr>
              <w:t>（参加需填写本人排名信息）</w:t>
            </w:r>
          </w:p>
        </w:tc>
        <w:tc>
          <w:tcPr>
            <w:tcW w:w="1184"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结题/在研</w:t>
            </w:r>
          </w:p>
        </w:tc>
        <w:tc>
          <w:tcPr>
            <w:tcW w:w="150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45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color w:val="000000"/>
                <w:highlight w:val="none"/>
              </w:rPr>
            </w:pPr>
          </w:p>
        </w:tc>
        <w:tc>
          <w:tcPr>
            <w:tcW w:w="1450"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ascii="KaiTi_GB2312" w:eastAsia="KaiTi_GB2312"/>
                <w:sz w:val="24"/>
                <w:szCs w:val="28"/>
                <w:highlight w:val="none"/>
              </w:rPr>
            </w:pP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bl>
    <w:p>
      <w:pPr>
        <w:spacing w:after="0" w:line="240" w:lineRule="auto"/>
        <w:rPr>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1787"/>
        <w:gridCol w:w="918"/>
        <w:gridCol w:w="1784"/>
        <w:gridCol w:w="1049"/>
        <w:gridCol w:w="713"/>
        <w:gridCol w:w="1509"/>
        <w:gridCol w:w="1440"/>
        <w:gridCol w:w="1336"/>
        <w:gridCol w:w="948"/>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pPr>
              <w:spacing w:after="0" w:line="240" w:lineRule="auto"/>
              <w:ind w:left="113" w:right="113"/>
              <w:jc w:val="center"/>
              <w:rPr>
                <w:sz w:val="28"/>
                <w:highlight w:val="none"/>
              </w:rPr>
            </w:pPr>
            <w:r>
              <w:rPr>
                <w:rFonts w:hint="eastAsia" w:ascii="KaiTi_GB2312" w:eastAsia="KaiTi_GB2312"/>
                <w:sz w:val="28"/>
                <w:szCs w:val="28"/>
                <w:highlight w:val="none"/>
              </w:rPr>
              <w:t>专利授权及转化情况</w:t>
            </w:r>
          </w:p>
        </w:tc>
        <w:tc>
          <w:tcPr>
            <w:tcW w:w="638"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178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专利名称</w:t>
            </w:r>
          </w:p>
        </w:tc>
        <w:tc>
          <w:tcPr>
            <w:tcW w:w="918"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授权国</w:t>
            </w:r>
          </w:p>
        </w:tc>
        <w:tc>
          <w:tcPr>
            <w:tcW w:w="1784"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授权号</w:t>
            </w:r>
          </w:p>
        </w:tc>
        <w:tc>
          <w:tcPr>
            <w:tcW w:w="1049"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授权时间</w:t>
            </w:r>
          </w:p>
        </w:tc>
        <w:tc>
          <w:tcPr>
            <w:tcW w:w="713"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本人排名</w:t>
            </w:r>
          </w:p>
        </w:tc>
        <w:tc>
          <w:tcPr>
            <w:tcW w:w="1509"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所有发明人</w:t>
            </w:r>
          </w:p>
        </w:tc>
        <w:tc>
          <w:tcPr>
            <w:tcW w:w="1440"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申请单位</w:t>
            </w:r>
          </w:p>
        </w:tc>
        <w:tc>
          <w:tcPr>
            <w:tcW w:w="1336"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hint="eastAsia" w:ascii="KaiTi_GB2312" w:eastAsia="KaiTi_GB2312"/>
                <w:highlight w:val="none"/>
                <w:lang w:eastAsia="zh-CN"/>
              </w:rPr>
            </w:pPr>
            <w:r>
              <w:rPr>
                <w:rFonts w:hint="eastAsia" w:ascii="KaiTi_GB2312" w:eastAsia="KaiTi_GB2312"/>
                <w:highlight w:val="none"/>
              </w:rPr>
              <w:t>是否转化</w:t>
            </w:r>
            <w:r>
              <w:rPr>
                <w:rFonts w:hint="eastAsia" w:ascii="KaiTi_GB2312" w:eastAsia="KaiTi_GB2312"/>
                <w:b/>
                <w:bCs/>
                <w:highlight w:val="none"/>
                <w:vertAlign w:val="superscript"/>
                <w:lang w:val="en-US" w:eastAsia="zh-CN"/>
              </w:rPr>
              <w:t>6</w:t>
            </w:r>
          </w:p>
        </w:tc>
        <w:tc>
          <w:tcPr>
            <w:tcW w:w="948"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957"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spacing w:after="0" w:line="240" w:lineRule="auto"/>
              <w:rPr>
                <w:highlight w:val="none"/>
              </w:rPr>
            </w:pPr>
          </w:p>
        </w:tc>
        <w:tc>
          <w:tcPr>
            <w:tcW w:w="638" w:type="dxa"/>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84" w:type="dxa"/>
            <w:vAlign w:val="center"/>
          </w:tcPr>
          <w:p>
            <w:pPr>
              <w:spacing w:after="0" w:line="240" w:lineRule="auto"/>
              <w:jc w:val="center"/>
              <w:rPr>
                <w:highlight w:val="none"/>
              </w:rPr>
            </w:pPr>
          </w:p>
        </w:tc>
        <w:tc>
          <w:tcPr>
            <w:tcW w:w="1049" w:type="dxa"/>
            <w:vAlign w:val="center"/>
          </w:tcPr>
          <w:p>
            <w:pPr>
              <w:spacing w:after="0" w:line="240" w:lineRule="auto"/>
              <w:jc w:val="center"/>
              <w:rPr>
                <w:highlight w:val="none"/>
              </w:rPr>
            </w:pPr>
          </w:p>
        </w:tc>
        <w:tc>
          <w:tcPr>
            <w:tcW w:w="713" w:type="dxa"/>
            <w:vAlign w:val="center"/>
          </w:tcPr>
          <w:p>
            <w:pPr>
              <w:spacing w:after="0" w:line="240" w:lineRule="auto"/>
              <w:jc w:val="center"/>
              <w:rPr>
                <w:highlight w:val="none"/>
              </w:rPr>
            </w:pPr>
          </w:p>
        </w:tc>
        <w:tc>
          <w:tcPr>
            <w:tcW w:w="1509"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36" w:type="dxa"/>
            <w:vAlign w:val="center"/>
          </w:tcPr>
          <w:p>
            <w:pPr>
              <w:spacing w:after="0" w:line="240" w:lineRule="auto"/>
              <w:jc w:val="center"/>
              <w:rPr>
                <w:highlight w:val="none"/>
              </w:rPr>
            </w:pPr>
          </w:p>
        </w:tc>
        <w:tc>
          <w:tcPr>
            <w:tcW w:w="948" w:type="dxa"/>
            <w:vAlign w:val="center"/>
          </w:tcPr>
          <w:p>
            <w:pPr>
              <w:spacing w:after="0" w:line="240" w:lineRule="auto"/>
              <w:jc w:val="center"/>
              <w:rPr>
                <w:rFonts w:ascii="KaiTi_GB2312" w:eastAsia="KaiTi_GB2312"/>
                <w:color w:val="000000"/>
                <w:highlight w:val="none"/>
              </w:rPr>
            </w:pPr>
          </w:p>
        </w:tc>
        <w:tc>
          <w:tcPr>
            <w:tcW w:w="957"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spacing w:after="0" w:line="240" w:lineRule="auto"/>
              <w:rPr>
                <w:highlight w:val="none"/>
              </w:rPr>
            </w:pPr>
          </w:p>
        </w:tc>
        <w:tc>
          <w:tcPr>
            <w:tcW w:w="638" w:type="dxa"/>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84" w:type="dxa"/>
            <w:vAlign w:val="center"/>
          </w:tcPr>
          <w:p>
            <w:pPr>
              <w:spacing w:after="0" w:line="240" w:lineRule="auto"/>
              <w:jc w:val="center"/>
              <w:rPr>
                <w:highlight w:val="none"/>
              </w:rPr>
            </w:pPr>
          </w:p>
        </w:tc>
        <w:tc>
          <w:tcPr>
            <w:tcW w:w="1049" w:type="dxa"/>
            <w:vAlign w:val="center"/>
          </w:tcPr>
          <w:p>
            <w:pPr>
              <w:spacing w:after="0" w:line="240" w:lineRule="auto"/>
              <w:jc w:val="center"/>
              <w:rPr>
                <w:highlight w:val="none"/>
              </w:rPr>
            </w:pPr>
          </w:p>
        </w:tc>
        <w:tc>
          <w:tcPr>
            <w:tcW w:w="713" w:type="dxa"/>
            <w:vAlign w:val="center"/>
          </w:tcPr>
          <w:p>
            <w:pPr>
              <w:spacing w:after="0" w:line="240" w:lineRule="auto"/>
              <w:jc w:val="center"/>
              <w:rPr>
                <w:highlight w:val="none"/>
              </w:rPr>
            </w:pPr>
          </w:p>
        </w:tc>
        <w:tc>
          <w:tcPr>
            <w:tcW w:w="1509"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36" w:type="dxa"/>
            <w:vAlign w:val="center"/>
          </w:tcPr>
          <w:p>
            <w:pPr>
              <w:spacing w:after="0" w:line="240" w:lineRule="auto"/>
              <w:jc w:val="center"/>
              <w:rPr>
                <w:highlight w:val="none"/>
              </w:rPr>
            </w:pPr>
          </w:p>
        </w:tc>
        <w:tc>
          <w:tcPr>
            <w:tcW w:w="948" w:type="dxa"/>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spacing w:after="0" w:line="240" w:lineRule="auto"/>
              <w:rPr>
                <w:highlight w:val="none"/>
              </w:rPr>
            </w:pPr>
          </w:p>
        </w:tc>
        <w:tc>
          <w:tcPr>
            <w:tcW w:w="638" w:type="dxa"/>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84" w:type="dxa"/>
            <w:vAlign w:val="center"/>
          </w:tcPr>
          <w:p>
            <w:pPr>
              <w:spacing w:after="0" w:line="240" w:lineRule="auto"/>
              <w:jc w:val="center"/>
              <w:rPr>
                <w:highlight w:val="none"/>
              </w:rPr>
            </w:pPr>
          </w:p>
        </w:tc>
        <w:tc>
          <w:tcPr>
            <w:tcW w:w="1049" w:type="dxa"/>
            <w:vAlign w:val="center"/>
          </w:tcPr>
          <w:p>
            <w:pPr>
              <w:spacing w:after="0" w:line="240" w:lineRule="auto"/>
              <w:jc w:val="center"/>
              <w:rPr>
                <w:highlight w:val="none"/>
              </w:rPr>
            </w:pPr>
          </w:p>
        </w:tc>
        <w:tc>
          <w:tcPr>
            <w:tcW w:w="713" w:type="dxa"/>
            <w:vAlign w:val="center"/>
          </w:tcPr>
          <w:p>
            <w:pPr>
              <w:spacing w:after="0" w:line="240" w:lineRule="auto"/>
              <w:jc w:val="center"/>
              <w:rPr>
                <w:highlight w:val="none"/>
              </w:rPr>
            </w:pPr>
          </w:p>
        </w:tc>
        <w:tc>
          <w:tcPr>
            <w:tcW w:w="1509"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36" w:type="dxa"/>
            <w:vAlign w:val="center"/>
          </w:tcPr>
          <w:p>
            <w:pPr>
              <w:spacing w:after="0" w:line="240" w:lineRule="auto"/>
              <w:jc w:val="center"/>
              <w:rPr>
                <w:highlight w:val="none"/>
              </w:rPr>
            </w:pPr>
          </w:p>
        </w:tc>
        <w:tc>
          <w:tcPr>
            <w:tcW w:w="948" w:type="dxa"/>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spacing w:after="0" w:line="240" w:lineRule="auto"/>
              <w:rPr>
                <w:highlight w:val="none"/>
              </w:rPr>
            </w:pPr>
          </w:p>
        </w:tc>
        <w:tc>
          <w:tcPr>
            <w:tcW w:w="638" w:type="dxa"/>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84" w:type="dxa"/>
            <w:vAlign w:val="center"/>
          </w:tcPr>
          <w:p>
            <w:pPr>
              <w:spacing w:after="0" w:line="240" w:lineRule="auto"/>
              <w:jc w:val="center"/>
              <w:rPr>
                <w:highlight w:val="none"/>
              </w:rPr>
            </w:pPr>
          </w:p>
        </w:tc>
        <w:tc>
          <w:tcPr>
            <w:tcW w:w="1049" w:type="dxa"/>
            <w:vAlign w:val="center"/>
          </w:tcPr>
          <w:p>
            <w:pPr>
              <w:spacing w:after="0" w:line="240" w:lineRule="auto"/>
              <w:jc w:val="center"/>
              <w:rPr>
                <w:highlight w:val="none"/>
              </w:rPr>
            </w:pPr>
          </w:p>
        </w:tc>
        <w:tc>
          <w:tcPr>
            <w:tcW w:w="713" w:type="dxa"/>
            <w:vAlign w:val="center"/>
          </w:tcPr>
          <w:p>
            <w:pPr>
              <w:spacing w:after="0" w:line="240" w:lineRule="auto"/>
              <w:jc w:val="center"/>
              <w:rPr>
                <w:highlight w:val="none"/>
              </w:rPr>
            </w:pPr>
          </w:p>
        </w:tc>
        <w:tc>
          <w:tcPr>
            <w:tcW w:w="1509"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36" w:type="dxa"/>
            <w:vAlign w:val="center"/>
          </w:tcPr>
          <w:p>
            <w:pPr>
              <w:spacing w:after="0" w:line="240" w:lineRule="auto"/>
              <w:jc w:val="center"/>
              <w:rPr>
                <w:highlight w:val="none"/>
              </w:rPr>
            </w:pPr>
          </w:p>
        </w:tc>
        <w:tc>
          <w:tcPr>
            <w:tcW w:w="948" w:type="dxa"/>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spacing w:after="0" w:line="240" w:lineRule="auto"/>
              <w:rPr>
                <w:highlight w:val="none"/>
              </w:rPr>
            </w:pPr>
          </w:p>
        </w:tc>
        <w:tc>
          <w:tcPr>
            <w:tcW w:w="638" w:type="dxa"/>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84" w:type="dxa"/>
            <w:vAlign w:val="center"/>
          </w:tcPr>
          <w:p>
            <w:pPr>
              <w:spacing w:after="0" w:line="240" w:lineRule="auto"/>
              <w:jc w:val="center"/>
              <w:rPr>
                <w:highlight w:val="none"/>
              </w:rPr>
            </w:pPr>
          </w:p>
        </w:tc>
        <w:tc>
          <w:tcPr>
            <w:tcW w:w="1049" w:type="dxa"/>
            <w:vAlign w:val="center"/>
          </w:tcPr>
          <w:p>
            <w:pPr>
              <w:spacing w:after="0" w:line="240" w:lineRule="auto"/>
              <w:jc w:val="center"/>
              <w:rPr>
                <w:highlight w:val="none"/>
              </w:rPr>
            </w:pPr>
          </w:p>
        </w:tc>
        <w:tc>
          <w:tcPr>
            <w:tcW w:w="713" w:type="dxa"/>
            <w:vAlign w:val="center"/>
          </w:tcPr>
          <w:p>
            <w:pPr>
              <w:spacing w:after="0" w:line="240" w:lineRule="auto"/>
              <w:jc w:val="center"/>
              <w:rPr>
                <w:highlight w:val="none"/>
              </w:rPr>
            </w:pPr>
          </w:p>
        </w:tc>
        <w:tc>
          <w:tcPr>
            <w:tcW w:w="1509"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36" w:type="dxa"/>
            <w:vAlign w:val="center"/>
          </w:tcPr>
          <w:p>
            <w:pPr>
              <w:spacing w:after="0" w:line="240" w:lineRule="auto"/>
              <w:jc w:val="center"/>
              <w:rPr>
                <w:highlight w:val="none"/>
              </w:rPr>
            </w:pPr>
          </w:p>
        </w:tc>
        <w:tc>
          <w:tcPr>
            <w:tcW w:w="948" w:type="dxa"/>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bl>
    <w:p>
      <w:pPr>
        <w:spacing w:after="0" w:line="20" w:lineRule="exact"/>
        <w:rPr>
          <w:sz w:val="2"/>
          <w:szCs w:val="2"/>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5507"/>
        <w:gridCol w:w="1353"/>
        <w:gridCol w:w="1440"/>
        <w:gridCol w:w="1440"/>
        <w:gridCol w:w="135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pPr>
              <w:spacing w:after="0" w:line="240" w:lineRule="auto"/>
              <w:ind w:left="113" w:right="113"/>
              <w:jc w:val="center"/>
              <w:rPr>
                <w:rFonts w:ascii="KaiTi_GB2312" w:eastAsia="KaiTi_GB2312"/>
                <w:sz w:val="28"/>
                <w:szCs w:val="28"/>
                <w:highlight w:val="none"/>
              </w:rPr>
            </w:pPr>
            <w:r>
              <w:rPr>
                <w:rFonts w:hint="eastAsia" w:ascii="KaiTi_GB2312" w:eastAsia="KaiTi_GB2312"/>
                <w:sz w:val="28"/>
                <w:szCs w:val="28"/>
                <w:highlight w:val="none"/>
              </w:rPr>
              <w:t>科技成果转化情况</w:t>
            </w:r>
          </w:p>
        </w:tc>
        <w:tc>
          <w:tcPr>
            <w:tcW w:w="638"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550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项目（课题）名称</w:t>
            </w:r>
          </w:p>
        </w:tc>
        <w:tc>
          <w:tcPr>
            <w:tcW w:w="1353"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合同经费</w:t>
            </w:r>
          </w:p>
        </w:tc>
        <w:tc>
          <w:tcPr>
            <w:tcW w:w="1440" w:type="dxa"/>
            <w:vAlign w:val="center"/>
          </w:tcPr>
          <w:p>
            <w:pPr>
              <w:spacing w:after="0" w:line="240" w:lineRule="auto"/>
              <w:jc w:val="center"/>
              <w:rPr>
                <w:rFonts w:ascii="KaiTi_GB2312" w:eastAsia="KaiTi_GB2312"/>
                <w:highlight w:val="none"/>
              </w:rPr>
            </w:pPr>
            <w:r>
              <w:rPr>
                <w:rFonts w:hint="eastAsia" w:ascii="KaiTi_GB2312" w:eastAsia="KaiTi_GB2312"/>
                <w:sz w:val="20"/>
                <w:szCs w:val="22"/>
                <w:highlight w:val="none"/>
              </w:rPr>
              <w:t>已到账经费/单项最高到账经费（万元）</w:t>
            </w:r>
          </w:p>
        </w:tc>
        <w:tc>
          <w:tcPr>
            <w:tcW w:w="1440" w:type="dxa"/>
            <w:vAlign w:val="center"/>
          </w:tcPr>
          <w:p>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pPr>
              <w:spacing w:after="0" w:line="240" w:lineRule="auto"/>
              <w:jc w:val="center"/>
              <w:rPr>
                <w:rFonts w:ascii="KaiTi_GB2312" w:eastAsia="KaiTi_GB2312"/>
                <w:highlight w:val="none"/>
              </w:rPr>
            </w:pPr>
            <w:r>
              <w:rPr>
                <w:rFonts w:hint="eastAsia" w:ascii="楷体" w:hAnsi="楷体" w:eastAsia="KaiTi_GB2312"/>
                <w:sz w:val="18"/>
                <w:szCs w:val="20"/>
                <w:highlight w:val="none"/>
              </w:rPr>
              <w:t>（参加需填写本人排名信息）</w:t>
            </w:r>
          </w:p>
        </w:tc>
        <w:tc>
          <w:tcPr>
            <w:tcW w:w="135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351"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07" w:type="dxa"/>
            <w:vAlign w:val="center"/>
          </w:tcPr>
          <w:p>
            <w:pPr>
              <w:spacing w:after="0" w:line="240" w:lineRule="auto"/>
              <w:jc w:val="center"/>
              <w:rPr>
                <w:highlight w:val="none"/>
              </w:rPr>
            </w:pPr>
          </w:p>
        </w:tc>
        <w:tc>
          <w:tcPr>
            <w:tcW w:w="1353"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50" w:type="dxa"/>
            <w:vAlign w:val="center"/>
          </w:tcPr>
          <w:p>
            <w:pPr>
              <w:spacing w:after="0" w:line="240" w:lineRule="auto"/>
              <w:jc w:val="center"/>
              <w:rPr>
                <w:rFonts w:ascii="KaiTi_GB2312" w:eastAsia="KaiTi_GB2312"/>
                <w:color w:val="000000"/>
                <w:highlight w:val="none"/>
              </w:rPr>
            </w:pPr>
          </w:p>
        </w:tc>
        <w:tc>
          <w:tcPr>
            <w:tcW w:w="1351"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07" w:type="dxa"/>
            <w:vAlign w:val="center"/>
          </w:tcPr>
          <w:p>
            <w:pPr>
              <w:spacing w:after="0" w:line="240" w:lineRule="auto"/>
              <w:jc w:val="center"/>
              <w:rPr>
                <w:highlight w:val="none"/>
              </w:rPr>
            </w:pPr>
          </w:p>
        </w:tc>
        <w:tc>
          <w:tcPr>
            <w:tcW w:w="1353"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07" w:type="dxa"/>
            <w:vAlign w:val="center"/>
          </w:tcPr>
          <w:p>
            <w:pPr>
              <w:spacing w:after="0" w:line="240" w:lineRule="auto"/>
              <w:jc w:val="center"/>
              <w:rPr>
                <w:highlight w:val="none"/>
              </w:rPr>
            </w:pPr>
          </w:p>
        </w:tc>
        <w:tc>
          <w:tcPr>
            <w:tcW w:w="1353"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07" w:type="dxa"/>
            <w:vAlign w:val="center"/>
          </w:tcPr>
          <w:p>
            <w:pPr>
              <w:spacing w:after="0" w:line="240" w:lineRule="auto"/>
              <w:jc w:val="center"/>
              <w:rPr>
                <w:highlight w:val="none"/>
              </w:rPr>
            </w:pPr>
          </w:p>
        </w:tc>
        <w:tc>
          <w:tcPr>
            <w:tcW w:w="1353"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07" w:type="dxa"/>
            <w:vAlign w:val="center"/>
          </w:tcPr>
          <w:p>
            <w:pPr>
              <w:spacing w:after="0" w:line="240" w:lineRule="auto"/>
              <w:jc w:val="center"/>
              <w:rPr>
                <w:highlight w:val="none"/>
              </w:rPr>
            </w:pPr>
          </w:p>
        </w:tc>
        <w:tc>
          <w:tcPr>
            <w:tcW w:w="1353"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07" w:type="dxa"/>
            <w:vAlign w:val="center"/>
          </w:tcPr>
          <w:p>
            <w:pPr>
              <w:spacing w:after="0" w:line="240" w:lineRule="auto"/>
              <w:jc w:val="center"/>
              <w:rPr>
                <w:highlight w:val="none"/>
              </w:rPr>
            </w:pPr>
          </w:p>
        </w:tc>
        <w:tc>
          <w:tcPr>
            <w:tcW w:w="1353"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07" w:type="dxa"/>
            <w:vAlign w:val="center"/>
          </w:tcPr>
          <w:p>
            <w:pPr>
              <w:spacing w:after="0" w:line="240" w:lineRule="auto"/>
              <w:jc w:val="center"/>
              <w:rPr>
                <w:highlight w:val="none"/>
              </w:rPr>
            </w:pPr>
          </w:p>
        </w:tc>
        <w:tc>
          <w:tcPr>
            <w:tcW w:w="1353"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bl>
    <w:p>
      <w:pPr>
        <w:spacing w:after="0" w:line="240" w:lineRule="auto"/>
        <w:rPr>
          <w:rFonts w:ascii="KaiTi_GB2312" w:eastAsia="KaiTi_GB2312"/>
          <w:sz w:val="24"/>
          <w:szCs w:val="2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77"/>
        <w:gridCol w:w="4563"/>
        <w:gridCol w:w="1058"/>
        <w:gridCol w:w="1769"/>
        <w:gridCol w:w="1073"/>
        <w:gridCol w:w="1074"/>
        <w:gridCol w:w="120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Merge w:val="restart"/>
            <w:textDirection w:val="tbRlV"/>
            <w:vAlign w:val="center"/>
          </w:tcPr>
          <w:p>
            <w:pPr>
              <w:spacing w:after="0" w:line="360" w:lineRule="exact"/>
              <w:ind w:left="115" w:right="115"/>
              <w:jc w:val="center"/>
              <w:rPr>
                <w:rFonts w:ascii="KaiTi_GB2312" w:eastAsia="KaiTi_GB2312"/>
                <w:sz w:val="28"/>
                <w:szCs w:val="28"/>
                <w:highlight w:val="none"/>
              </w:rPr>
            </w:pPr>
            <w:r>
              <w:rPr>
                <w:rFonts w:hint="eastAsia" w:ascii="KaiTi_GB2312" w:eastAsia="KaiTi_GB2312"/>
                <w:sz w:val="28"/>
                <w:szCs w:val="28"/>
                <w:highlight w:val="none"/>
              </w:rPr>
              <w:t>获奖及荣誉称号</w:t>
            </w:r>
          </w:p>
          <w:p>
            <w:pPr>
              <w:spacing w:after="0" w:line="360" w:lineRule="exact"/>
              <w:ind w:left="115" w:right="115"/>
              <w:jc w:val="center"/>
              <w:rPr>
                <w:rFonts w:ascii="KaiTi_GB2312" w:eastAsia="KaiTi_GB2312"/>
                <w:sz w:val="24"/>
                <w:szCs w:val="28"/>
                <w:highlight w:val="none"/>
              </w:rPr>
            </w:pPr>
            <w:r>
              <w:rPr>
                <w:rFonts w:hint="eastAsia" w:ascii="KaiTi_GB2312" w:eastAsia="KaiTi_GB2312"/>
                <w:sz w:val="28"/>
                <w:szCs w:val="28"/>
                <w:highlight w:val="none"/>
              </w:rPr>
              <w:t>情况</w:t>
            </w:r>
          </w:p>
        </w:tc>
        <w:tc>
          <w:tcPr>
            <w:tcW w:w="67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4563"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获奖项目（荣誉称号）名称及编号</w:t>
            </w:r>
          </w:p>
        </w:tc>
        <w:tc>
          <w:tcPr>
            <w:tcW w:w="1058"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奖励等级</w:t>
            </w:r>
          </w:p>
        </w:tc>
        <w:tc>
          <w:tcPr>
            <w:tcW w:w="1769"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授奖国别及单位</w:t>
            </w:r>
          </w:p>
        </w:tc>
        <w:tc>
          <w:tcPr>
            <w:tcW w:w="1073"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奖励年度</w:t>
            </w:r>
          </w:p>
        </w:tc>
        <w:tc>
          <w:tcPr>
            <w:tcW w:w="1074"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highlight w:val="none"/>
              </w:rPr>
              <w:t>本人排名</w:t>
            </w:r>
          </w:p>
        </w:tc>
        <w:tc>
          <w:tcPr>
            <w:tcW w:w="120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905"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10" w:type="dxa"/>
            <w:vMerge w:val="continue"/>
          </w:tcPr>
          <w:p>
            <w:pPr>
              <w:spacing w:after="0" w:line="240" w:lineRule="auto"/>
              <w:rPr>
                <w:rFonts w:ascii="KaiTi_GB2312" w:eastAsia="KaiTi_GB2312"/>
                <w:sz w:val="24"/>
                <w:szCs w:val="28"/>
                <w:highlight w:val="none"/>
              </w:rPr>
            </w:pPr>
          </w:p>
        </w:tc>
        <w:tc>
          <w:tcPr>
            <w:tcW w:w="677" w:type="dxa"/>
          </w:tcPr>
          <w:p>
            <w:pPr>
              <w:spacing w:after="0" w:line="240" w:lineRule="auto"/>
              <w:jc w:val="center"/>
              <w:rPr>
                <w:rFonts w:ascii="KaiTi_GB2312" w:eastAsia="KaiTi_GB2312"/>
                <w:sz w:val="24"/>
                <w:szCs w:val="28"/>
                <w:highlight w:val="none"/>
              </w:rPr>
            </w:pPr>
          </w:p>
        </w:tc>
        <w:tc>
          <w:tcPr>
            <w:tcW w:w="4563" w:type="dxa"/>
          </w:tcPr>
          <w:p>
            <w:pPr>
              <w:spacing w:after="0" w:line="240" w:lineRule="auto"/>
              <w:jc w:val="center"/>
              <w:rPr>
                <w:rFonts w:ascii="KaiTi_GB2312" w:eastAsia="KaiTi_GB2312"/>
                <w:sz w:val="24"/>
                <w:szCs w:val="28"/>
                <w:highlight w:val="none"/>
              </w:rPr>
            </w:pPr>
          </w:p>
        </w:tc>
        <w:tc>
          <w:tcPr>
            <w:tcW w:w="1058" w:type="dxa"/>
          </w:tcPr>
          <w:p>
            <w:pPr>
              <w:spacing w:after="0" w:line="240" w:lineRule="auto"/>
              <w:jc w:val="center"/>
              <w:rPr>
                <w:rFonts w:ascii="KaiTi_GB2312" w:eastAsia="KaiTi_GB2312"/>
                <w:sz w:val="24"/>
                <w:szCs w:val="28"/>
                <w:highlight w:val="none"/>
              </w:rPr>
            </w:pPr>
          </w:p>
        </w:tc>
        <w:tc>
          <w:tcPr>
            <w:tcW w:w="1769" w:type="dxa"/>
          </w:tcPr>
          <w:p>
            <w:pPr>
              <w:spacing w:after="0" w:line="240" w:lineRule="auto"/>
              <w:jc w:val="center"/>
              <w:rPr>
                <w:rFonts w:ascii="KaiTi_GB2312" w:eastAsia="KaiTi_GB2312"/>
                <w:sz w:val="24"/>
                <w:szCs w:val="28"/>
                <w:highlight w:val="none"/>
              </w:rPr>
            </w:pPr>
          </w:p>
        </w:tc>
        <w:tc>
          <w:tcPr>
            <w:tcW w:w="1073" w:type="dxa"/>
          </w:tcPr>
          <w:p>
            <w:pPr>
              <w:spacing w:after="0" w:line="240" w:lineRule="auto"/>
              <w:jc w:val="center"/>
              <w:rPr>
                <w:rFonts w:ascii="KaiTi_GB2312" w:eastAsia="KaiTi_GB2312"/>
                <w:sz w:val="24"/>
                <w:szCs w:val="28"/>
                <w:highlight w:val="none"/>
              </w:rPr>
            </w:pPr>
          </w:p>
        </w:tc>
        <w:tc>
          <w:tcPr>
            <w:tcW w:w="1074" w:type="dxa"/>
            <w:vAlign w:val="center"/>
          </w:tcPr>
          <w:p>
            <w:pPr>
              <w:spacing w:after="0" w:line="240" w:lineRule="auto"/>
              <w:jc w:val="center"/>
              <w:rPr>
                <w:rFonts w:ascii="KaiTi_GB2312" w:eastAsia="KaiTi_GB2312"/>
                <w:color w:val="000000"/>
                <w:highlight w:val="none"/>
              </w:rPr>
            </w:pPr>
          </w:p>
        </w:tc>
        <w:tc>
          <w:tcPr>
            <w:tcW w:w="1200" w:type="dxa"/>
            <w:vAlign w:val="center"/>
          </w:tcPr>
          <w:p>
            <w:pPr>
              <w:spacing w:after="0" w:line="240" w:lineRule="auto"/>
              <w:jc w:val="center"/>
              <w:rPr>
                <w:rFonts w:ascii="KaiTi_GB2312" w:eastAsia="KaiTi_GB2312"/>
                <w:color w:val="000000"/>
                <w:highlight w:val="none"/>
              </w:rPr>
            </w:pPr>
          </w:p>
        </w:tc>
        <w:tc>
          <w:tcPr>
            <w:tcW w:w="1905"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pPr>
              <w:spacing w:after="0" w:line="240" w:lineRule="auto"/>
              <w:rPr>
                <w:rFonts w:ascii="KaiTi_GB2312" w:eastAsia="KaiTi_GB2312"/>
                <w:sz w:val="24"/>
                <w:szCs w:val="28"/>
                <w:highlight w:val="none"/>
              </w:rPr>
            </w:pPr>
          </w:p>
        </w:tc>
        <w:tc>
          <w:tcPr>
            <w:tcW w:w="677" w:type="dxa"/>
          </w:tcPr>
          <w:p>
            <w:pPr>
              <w:spacing w:after="0" w:line="240" w:lineRule="auto"/>
              <w:jc w:val="center"/>
              <w:rPr>
                <w:rFonts w:ascii="KaiTi_GB2312" w:eastAsia="KaiTi_GB2312"/>
                <w:sz w:val="24"/>
                <w:szCs w:val="28"/>
                <w:highlight w:val="none"/>
              </w:rPr>
            </w:pPr>
          </w:p>
        </w:tc>
        <w:tc>
          <w:tcPr>
            <w:tcW w:w="4563" w:type="dxa"/>
          </w:tcPr>
          <w:p>
            <w:pPr>
              <w:spacing w:after="0" w:line="240" w:lineRule="auto"/>
              <w:jc w:val="center"/>
              <w:rPr>
                <w:rFonts w:ascii="KaiTi_GB2312" w:eastAsia="KaiTi_GB2312"/>
                <w:sz w:val="24"/>
                <w:szCs w:val="28"/>
                <w:highlight w:val="none"/>
              </w:rPr>
            </w:pPr>
          </w:p>
        </w:tc>
        <w:tc>
          <w:tcPr>
            <w:tcW w:w="1058" w:type="dxa"/>
          </w:tcPr>
          <w:p>
            <w:pPr>
              <w:spacing w:after="0" w:line="240" w:lineRule="auto"/>
              <w:jc w:val="center"/>
              <w:rPr>
                <w:rFonts w:ascii="KaiTi_GB2312" w:eastAsia="KaiTi_GB2312"/>
                <w:sz w:val="24"/>
                <w:szCs w:val="28"/>
                <w:highlight w:val="none"/>
              </w:rPr>
            </w:pPr>
          </w:p>
        </w:tc>
        <w:tc>
          <w:tcPr>
            <w:tcW w:w="1769" w:type="dxa"/>
          </w:tcPr>
          <w:p>
            <w:pPr>
              <w:spacing w:after="0" w:line="240" w:lineRule="auto"/>
              <w:jc w:val="center"/>
              <w:rPr>
                <w:rFonts w:ascii="KaiTi_GB2312" w:eastAsia="KaiTi_GB2312"/>
                <w:sz w:val="24"/>
                <w:szCs w:val="28"/>
                <w:highlight w:val="none"/>
              </w:rPr>
            </w:pPr>
          </w:p>
        </w:tc>
        <w:tc>
          <w:tcPr>
            <w:tcW w:w="1073" w:type="dxa"/>
          </w:tcPr>
          <w:p>
            <w:pPr>
              <w:spacing w:after="0" w:line="240" w:lineRule="auto"/>
              <w:jc w:val="center"/>
              <w:rPr>
                <w:rFonts w:ascii="KaiTi_GB2312" w:eastAsia="KaiTi_GB2312"/>
                <w:sz w:val="24"/>
                <w:szCs w:val="28"/>
                <w:highlight w:val="none"/>
              </w:rPr>
            </w:pPr>
          </w:p>
        </w:tc>
        <w:tc>
          <w:tcPr>
            <w:tcW w:w="1074" w:type="dxa"/>
          </w:tcPr>
          <w:p>
            <w:pPr>
              <w:spacing w:after="0" w:line="240" w:lineRule="auto"/>
              <w:jc w:val="center"/>
              <w:rPr>
                <w:rFonts w:ascii="KaiTi_GB2312" w:eastAsia="KaiTi_GB2312"/>
                <w:sz w:val="24"/>
                <w:szCs w:val="28"/>
                <w:highlight w:val="none"/>
              </w:rPr>
            </w:pPr>
          </w:p>
        </w:tc>
        <w:tc>
          <w:tcPr>
            <w:tcW w:w="1200" w:type="dxa"/>
          </w:tcPr>
          <w:p>
            <w:pPr>
              <w:spacing w:after="0" w:line="240" w:lineRule="auto"/>
              <w:jc w:val="center"/>
              <w:rPr>
                <w:rFonts w:ascii="KaiTi_GB2312" w:eastAsia="KaiTi_GB2312"/>
                <w:sz w:val="24"/>
                <w:szCs w:val="28"/>
                <w:highlight w:val="none"/>
              </w:rPr>
            </w:pPr>
          </w:p>
        </w:tc>
        <w:tc>
          <w:tcPr>
            <w:tcW w:w="1905" w:type="dxa"/>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pPr>
              <w:spacing w:after="0" w:line="240" w:lineRule="auto"/>
              <w:rPr>
                <w:rFonts w:ascii="KaiTi_GB2312" w:eastAsia="KaiTi_GB2312"/>
                <w:sz w:val="24"/>
                <w:szCs w:val="28"/>
                <w:highlight w:val="none"/>
              </w:rPr>
            </w:pPr>
          </w:p>
        </w:tc>
        <w:tc>
          <w:tcPr>
            <w:tcW w:w="677" w:type="dxa"/>
          </w:tcPr>
          <w:p>
            <w:pPr>
              <w:spacing w:after="0" w:line="240" w:lineRule="auto"/>
              <w:jc w:val="center"/>
              <w:rPr>
                <w:rFonts w:ascii="KaiTi_GB2312" w:eastAsia="KaiTi_GB2312"/>
                <w:sz w:val="24"/>
                <w:szCs w:val="28"/>
                <w:highlight w:val="none"/>
              </w:rPr>
            </w:pPr>
          </w:p>
        </w:tc>
        <w:tc>
          <w:tcPr>
            <w:tcW w:w="4563" w:type="dxa"/>
          </w:tcPr>
          <w:p>
            <w:pPr>
              <w:spacing w:after="0" w:line="240" w:lineRule="auto"/>
              <w:jc w:val="center"/>
              <w:rPr>
                <w:rFonts w:ascii="KaiTi_GB2312" w:eastAsia="KaiTi_GB2312"/>
                <w:sz w:val="24"/>
                <w:szCs w:val="28"/>
                <w:highlight w:val="none"/>
              </w:rPr>
            </w:pPr>
          </w:p>
        </w:tc>
        <w:tc>
          <w:tcPr>
            <w:tcW w:w="1058" w:type="dxa"/>
          </w:tcPr>
          <w:p>
            <w:pPr>
              <w:spacing w:after="0" w:line="240" w:lineRule="auto"/>
              <w:jc w:val="center"/>
              <w:rPr>
                <w:rFonts w:ascii="KaiTi_GB2312" w:eastAsia="KaiTi_GB2312"/>
                <w:sz w:val="24"/>
                <w:szCs w:val="28"/>
                <w:highlight w:val="none"/>
              </w:rPr>
            </w:pPr>
          </w:p>
        </w:tc>
        <w:tc>
          <w:tcPr>
            <w:tcW w:w="1769" w:type="dxa"/>
          </w:tcPr>
          <w:p>
            <w:pPr>
              <w:spacing w:after="0" w:line="240" w:lineRule="auto"/>
              <w:jc w:val="center"/>
              <w:rPr>
                <w:rFonts w:ascii="KaiTi_GB2312" w:eastAsia="KaiTi_GB2312"/>
                <w:sz w:val="24"/>
                <w:szCs w:val="28"/>
                <w:highlight w:val="none"/>
              </w:rPr>
            </w:pPr>
          </w:p>
        </w:tc>
        <w:tc>
          <w:tcPr>
            <w:tcW w:w="1073" w:type="dxa"/>
          </w:tcPr>
          <w:p>
            <w:pPr>
              <w:spacing w:after="0" w:line="240" w:lineRule="auto"/>
              <w:jc w:val="center"/>
              <w:rPr>
                <w:rFonts w:ascii="KaiTi_GB2312" w:eastAsia="KaiTi_GB2312"/>
                <w:sz w:val="24"/>
                <w:szCs w:val="28"/>
                <w:highlight w:val="none"/>
              </w:rPr>
            </w:pPr>
          </w:p>
        </w:tc>
        <w:tc>
          <w:tcPr>
            <w:tcW w:w="1074" w:type="dxa"/>
          </w:tcPr>
          <w:p>
            <w:pPr>
              <w:spacing w:after="0" w:line="240" w:lineRule="auto"/>
              <w:jc w:val="center"/>
              <w:rPr>
                <w:rFonts w:ascii="KaiTi_GB2312" w:eastAsia="KaiTi_GB2312"/>
                <w:sz w:val="24"/>
                <w:szCs w:val="28"/>
                <w:highlight w:val="none"/>
              </w:rPr>
            </w:pPr>
          </w:p>
        </w:tc>
        <w:tc>
          <w:tcPr>
            <w:tcW w:w="1200" w:type="dxa"/>
          </w:tcPr>
          <w:p>
            <w:pPr>
              <w:spacing w:after="0" w:line="240" w:lineRule="auto"/>
              <w:jc w:val="center"/>
              <w:rPr>
                <w:rFonts w:ascii="KaiTi_GB2312" w:eastAsia="KaiTi_GB2312"/>
                <w:sz w:val="24"/>
                <w:szCs w:val="28"/>
                <w:highlight w:val="none"/>
              </w:rPr>
            </w:pPr>
          </w:p>
        </w:tc>
        <w:tc>
          <w:tcPr>
            <w:tcW w:w="1905" w:type="dxa"/>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pPr>
              <w:spacing w:after="0" w:line="240" w:lineRule="auto"/>
              <w:rPr>
                <w:rFonts w:ascii="KaiTi_GB2312" w:eastAsia="KaiTi_GB2312"/>
                <w:sz w:val="24"/>
                <w:szCs w:val="28"/>
                <w:highlight w:val="none"/>
              </w:rPr>
            </w:pPr>
          </w:p>
        </w:tc>
        <w:tc>
          <w:tcPr>
            <w:tcW w:w="677" w:type="dxa"/>
          </w:tcPr>
          <w:p>
            <w:pPr>
              <w:spacing w:after="0" w:line="240" w:lineRule="auto"/>
              <w:jc w:val="center"/>
              <w:rPr>
                <w:rFonts w:ascii="KaiTi_GB2312" w:eastAsia="KaiTi_GB2312"/>
                <w:sz w:val="24"/>
                <w:szCs w:val="28"/>
                <w:highlight w:val="none"/>
              </w:rPr>
            </w:pPr>
          </w:p>
        </w:tc>
        <w:tc>
          <w:tcPr>
            <w:tcW w:w="4563" w:type="dxa"/>
          </w:tcPr>
          <w:p>
            <w:pPr>
              <w:spacing w:after="0" w:line="240" w:lineRule="auto"/>
              <w:jc w:val="center"/>
              <w:rPr>
                <w:rFonts w:ascii="KaiTi_GB2312" w:eastAsia="KaiTi_GB2312"/>
                <w:sz w:val="24"/>
                <w:szCs w:val="28"/>
                <w:highlight w:val="none"/>
              </w:rPr>
            </w:pPr>
          </w:p>
        </w:tc>
        <w:tc>
          <w:tcPr>
            <w:tcW w:w="1058" w:type="dxa"/>
          </w:tcPr>
          <w:p>
            <w:pPr>
              <w:spacing w:after="0" w:line="240" w:lineRule="auto"/>
              <w:jc w:val="center"/>
              <w:rPr>
                <w:rFonts w:ascii="KaiTi_GB2312" w:eastAsia="KaiTi_GB2312"/>
                <w:sz w:val="24"/>
                <w:szCs w:val="28"/>
                <w:highlight w:val="none"/>
              </w:rPr>
            </w:pPr>
          </w:p>
        </w:tc>
        <w:tc>
          <w:tcPr>
            <w:tcW w:w="1769" w:type="dxa"/>
          </w:tcPr>
          <w:p>
            <w:pPr>
              <w:spacing w:after="0" w:line="240" w:lineRule="auto"/>
              <w:jc w:val="center"/>
              <w:rPr>
                <w:rFonts w:ascii="KaiTi_GB2312" w:eastAsia="KaiTi_GB2312"/>
                <w:sz w:val="24"/>
                <w:szCs w:val="28"/>
                <w:highlight w:val="none"/>
              </w:rPr>
            </w:pPr>
          </w:p>
        </w:tc>
        <w:tc>
          <w:tcPr>
            <w:tcW w:w="1073" w:type="dxa"/>
          </w:tcPr>
          <w:p>
            <w:pPr>
              <w:spacing w:after="0" w:line="240" w:lineRule="auto"/>
              <w:jc w:val="center"/>
              <w:rPr>
                <w:rFonts w:ascii="KaiTi_GB2312" w:eastAsia="KaiTi_GB2312"/>
                <w:sz w:val="24"/>
                <w:szCs w:val="28"/>
                <w:highlight w:val="none"/>
              </w:rPr>
            </w:pPr>
          </w:p>
        </w:tc>
        <w:tc>
          <w:tcPr>
            <w:tcW w:w="1074" w:type="dxa"/>
          </w:tcPr>
          <w:p>
            <w:pPr>
              <w:spacing w:after="0" w:line="240" w:lineRule="auto"/>
              <w:jc w:val="center"/>
              <w:rPr>
                <w:rFonts w:ascii="KaiTi_GB2312" w:eastAsia="KaiTi_GB2312"/>
                <w:sz w:val="24"/>
                <w:szCs w:val="28"/>
                <w:highlight w:val="none"/>
              </w:rPr>
            </w:pPr>
          </w:p>
        </w:tc>
        <w:tc>
          <w:tcPr>
            <w:tcW w:w="1200" w:type="dxa"/>
          </w:tcPr>
          <w:p>
            <w:pPr>
              <w:spacing w:after="0" w:line="240" w:lineRule="auto"/>
              <w:jc w:val="center"/>
              <w:rPr>
                <w:rFonts w:ascii="KaiTi_GB2312" w:eastAsia="KaiTi_GB2312"/>
                <w:sz w:val="24"/>
                <w:szCs w:val="28"/>
                <w:highlight w:val="none"/>
              </w:rPr>
            </w:pPr>
          </w:p>
        </w:tc>
        <w:tc>
          <w:tcPr>
            <w:tcW w:w="1905" w:type="dxa"/>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pPr>
              <w:spacing w:after="0" w:line="240" w:lineRule="auto"/>
              <w:rPr>
                <w:rFonts w:ascii="KaiTi_GB2312" w:eastAsia="KaiTi_GB2312"/>
                <w:sz w:val="24"/>
                <w:szCs w:val="28"/>
                <w:highlight w:val="none"/>
              </w:rPr>
            </w:pPr>
          </w:p>
        </w:tc>
        <w:tc>
          <w:tcPr>
            <w:tcW w:w="677" w:type="dxa"/>
          </w:tcPr>
          <w:p>
            <w:pPr>
              <w:spacing w:after="0" w:line="240" w:lineRule="auto"/>
              <w:jc w:val="center"/>
              <w:rPr>
                <w:rFonts w:ascii="KaiTi_GB2312" w:eastAsia="KaiTi_GB2312"/>
                <w:sz w:val="24"/>
                <w:szCs w:val="28"/>
                <w:highlight w:val="none"/>
              </w:rPr>
            </w:pPr>
          </w:p>
        </w:tc>
        <w:tc>
          <w:tcPr>
            <w:tcW w:w="4563" w:type="dxa"/>
          </w:tcPr>
          <w:p>
            <w:pPr>
              <w:spacing w:after="0" w:line="240" w:lineRule="auto"/>
              <w:jc w:val="center"/>
              <w:rPr>
                <w:rFonts w:ascii="KaiTi_GB2312" w:eastAsia="KaiTi_GB2312"/>
                <w:sz w:val="24"/>
                <w:szCs w:val="28"/>
                <w:highlight w:val="none"/>
              </w:rPr>
            </w:pPr>
          </w:p>
        </w:tc>
        <w:tc>
          <w:tcPr>
            <w:tcW w:w="1058" w:type="dxa"/>
          </w:tcPr>
          <w:p>
            <w:pPr>
              <w:spacing w:after="0" w:line="240" w:lineRule="auto"/>
              <w:jc w:val="center"/>
              <w:rPr>
                <w:rFonts w:ascii="KaiTi_GB2312" w:eastAsia="KaiTi_GB2312"/>
                <w:sz w:val="24"/>
                <w:szCs w:val="28"/>
                <w:highlight w:val="none"/>
              </w:rPr>
            </w:pPr>
          </w:p>
        </w:tc>
        <w:tc>
          <w:tcPr>
            <w:tcW w:w="1769" w:type="dxa"/>
          </w:tcPr>
          <w:p>
            <w:pPr>
              <w:spacing w:after="0" w:line="240" w:lineRule="auto"/>
              <w:jc w:val="center"/>
              <w:rPr>
                <w:rFonts w:ascii="KaiTi_GB2312" w:eastAsia="KaiTi_GB2312"/>
                <w:sz w:val="24"/>
                <w:szCs w:val="28"/>
                <w:highlight w:val="none"/>
              </w:rPr>
            </w:pPr>
          </w:p>
        </w:tc>
        <w:tc>
          <w:tcPr>
            <w:tcW w:w="1073" w:type="dxa"/>
          </w:tcPr>
          <w:p>
            <w:pPr>
              <w:spacing w:after="0" w:line="240" w:lineRule="auto"/>
              <w:jc w:val="center"/>
              <w:rPr>
                <w:rFonts w:ascii="KaiTi_GB2312" w:eastAsia="KaiTi_GB2312"/>
                <w:sz w:val="24"/>
                <w:szCs w:val="28"/>
                <w:highlight w:val="none"/>
              </w:rPr>
            </w:pPr>
          </w:p>
        </w:tc>
        <w:tc>
          <w:tcPr>
            <w:tcW w:w="1074" w:type="dxa"/>
          </w:tcPr>
          <w:p>
            <w:pPr>
              <w:spacing w:after="0" w:line="240" w:lineRule="auto"/>
              <w:jc w:val="center"/>
              <w:rPr>
                <w:rFonts w:ascii="KaiTi_GB2312" w:eastAsia="KaiTi_GB2312"/>
                <w:sz w:val="24"/>
                <w:szCs w:val="28"/>
                <w:highlight w:val="none"/>
              </w:rPr>
            </w:pPr>
          </w:p>
        </w:tc>
        <w:tc>
          <w:tcPr>
            <w:tcW w:w="1200" w:type="dxa"/>
          </w:tcPr>
          <w:p>
            <w:pPr>
              <w:spacing w:after="0" w:line="240" w:lineRule="auto"/>
              <w:jc w:val="center"/>
              <w:rPr>
                <w:rFonts w:ascii="KaiTi_GB2312" w:eastAsia="KaiTi_GB2312"/>
                <w:sz w:val="24"/>
                <w:szCs w:val="28"/>
                <w:highlight w:val="none"/>
              </w:rPr>
            </w:pPr>
          </w:p>
        </w:tc>
        <w:tc>
          <w:tcPr>
            <w:tcW w:w="1905" w:type="dxa"/>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308" w:type="dxa"/>
            <w:gridSpan w:val="4"/>
            <w:vAlign w:val="center"/>
          </w:tcPr>
          <w:p>
            <w:pPr>
              <w:spacing w:after="0" w:line="240" w:lineRule="auto"/>
              <w:jc w:val="left"/>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资格审查小组确认研究项目、专利及获奖情况是否符合晋升高一级专业技术职务要求</w:t>
            </w:r>
          </w:p>
        </w:tc>
        <w:tc>
          <w:tcPr>
            <w:tcW w:w="2842" w:type="dxa"/>
            <w:gridSpan w:val="2"/>
            <w:vAlign w:val="center"/>
          </w:tcPr>
          <w:p>
            <w:pPr>
              <w:spacing w:after="0" w:line="240" w:lineRule="auto"/>
              <w:rPr>
                <w:rFonts w:ascii="KaiTi_GB2312" w:eastAsia="KaiTi_GB2312"/>
                <w:highlight w:val="none"/>
              </w:rPr>
            </w:pPr>
            <w:r>
              <w:rPr>
                <w:rFonts w:hint="eastAsia" w:ascii="KaiTi_GB2312" w:eastAsia="KaiTi_GB2312"/>
                <w:highlight w:val="none"/>
              </w:rPr>
              <w:t>□符合</w:t>
            </w:r>
          </w:p>
          <w:p>
            <w:pPr>
              <w:spacing w:after="0" w:line="240" w:lineRule="auto"/>
              <w:jc w:val="left"/>
              <w:rPr>
                <w:rFonts w:ascii="KaiTi_GB2312" w:eastAsia="KaiTi_GB2312"/>
                <w:highlight w:val="none"/>
              </w:rPr>
            </w:pPr>
            <w:r>
              <w:rPr>
                <w:rFonts w:hint="eastAsia" w:ascii="KaiTi_GB2312" w:eastAsia="KaiTi_GB2312"/>
                <w:highlight w:val="none"/>
              </w:rPr>
              <w:t>□不符合</w:t>
            </w:r>
          </w:p>
        </w:tc>
        <w:tc>
          <w:tcPr>
            <w:tcW w:w="2274" w:type="dxa"/>
            <w:gridSpan w:val="2"/>
            <w:vAlign w:val="center"/>
          </w:tcPr>
          <w:p>
            <w:pPr>
              <w:spacing w:after="0" w:line="240" w:lineRule="auto"/>
              <w:jc w:val="left"/>
              <w:rPr>
                <w:rFonts w:ascii="KaiTi_GB2312" w:eastAsia="KaiTi_GB2312"/>
                <w:sz w:val="24"/>
                <w:szCs w:val="28"/>
                <w:highlight w:val="none"/>
              </w:rPr>
            </w:pPr>
            <w:r>
              <w:rPr>
                <w:rFonts w:hint="eastAsia" w:ascii="KaiTi_GB2312" w:eastAsia="KaiTi_GB2312"/>
                <w:highlight w:val="none"/>
              </w:rPr>
              <w:t>审核小组组长签名</w:t>
            </w:r>
          </w:p>
        </w:tc>
        <w:tc>
          <w:tcPr>
            <w:tcW w:w="1905" w:type="dxa"/>
          </w:tcPr>
          <w:p>
            <w:pPr>
              <w:spacing w:after="0" w:line="240" w:lineRule="auto"/>
              <w:rPr>
                <w:rFonts w:ascii="KaiTi_GB2312" w:eastAsia="KaiTi_GB2312"/>
                <w:sz w:val="24"/>
                <w:szCs w:val="28"/>
                <w:highlight w:val="none"/>
              </w:rPr>
            </w:pPr>
          </w:p>
        </w:tc>
      </w:tr>
    </w:tbl>
    <w:p>
      <w:pPr>
        <w:spacing w:after="0" w:line="20" w:lineRule="exact"/>
        <w:rPr>
          <w:rFonts w:ascii="KaiTi_GB2312" w:eastAsia="KaiTi_GB2312"/>
          <w:sz w:val="2"/>
          <w:szCs w:val="2"/>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487"/>
        <w:gridCol w:w="2487"/>
        <w:gridCol w:w="379"/>
        <w:gridCol w:w="2456"/>
        <w:gridCol w:w="709"/>
        <w:gridCol w:w="1417"/>
        <w:gridCol w:w="567"/>
        <w:gridCol w:w="709"/>
        <w:gridCol w:w="850"/>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79" w:type="dxa"/>
            <w:vMerge w:val="restart"/>
            <w:textDirection w:val="tbRlV"/>
            <w:vAlign w:val="center"/>
          </w:tcPr>
          <w:p>
            <w:pPr>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参加继续教育情况</w:t>
            </w:r>
          </w:p>
        </w:tc>
        <w:tc>
          <w:tcPr>
            <w:tcW w:w="4353" w:type="dxa"/>
            <w:gridSpan w:val="3"/>
            <w:vAlign w:val="center"/>
          </w:tcPr>
          <w:p>
            <w:pPr>
              <w:adjustRightInd w:val="0"/>
              <w:snapToGrid w:val="0"/>
              <w:spacing w:after="0" w:line="240" w:lineRule="auto"/>
              <w:jc w:val="center"/>
              <w:rPr>
                <w:rFonts w:eastAsia="KaiTi_GB2312"/>
                <w:highlight w:val="none"/>
              </w:rPr>
            </w:pPr>
            <w:r>
              <w:rPr>
                <w:rFonts w:eastAsia="KaiTi_GB2312"/>
                <w:highlight w:val="none"/>
              </w:rPr>
              <w:t>国内进修项目名称</w:t>
            </w:r>
            <w:bookmarkStart w:id="0" w:name="_GoBack"/>
            <w:bookmarkEnd w:id="0"/>
          </w:p>
        </w:tc>
        <w:tc>
          <w:tcPr>
            <w:tcW w:w="2456" w:type="dxa"/>
            <w:vAlign w:val="center"/>
          </w:tcPr>
          <w:p>
            <w:pPr>
              <w:adjustRightInd w:val="0"/>
              <w:snapToGrid w:val="0"/>
              <w:spacing w:after="0" w:line="240" w:lineRule="auto"/>
              <w:jc w:val="center"/>
              <w:rPr>
                <w:rFonts w:eastAsia="KaiTi_GB2312"/>
                <w:highlight w:val="none"/>
              </w:rPr>
            </w:pPr>
            <w:r>
              <w:rPr>
                <w:rFonts w:hint="eastAsia" w:eastAsia="KaiTi_GB2312"/>
                <w:highlight w:val="none"/>
              </w:rPr>
              <w:t>起止时间</w:t>
            </w:r>
          </w:p>
        </w:tc>
        <w:tc>
          <w:tcPr>
            <w:tcW w:w="4252" w:type="dxa"/>
            <w:gridSpan w:val="5"/>
            <w:vAlign w:val="center"/>
          </w:tcPr>
          <w:p>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1892" w:type="dxa"/>
            <w:vAlign w:val="center"/>
          </w:tcPr>
          <w:p>
            <w:pPr>
              <w:adjustRightInd w:val="0"/>
              <w:snapToGrid w:val="0"/>
              <w:spacing w:after="0" w:line="240" w:lineRule="auto"/>
              <w:jc w:val="center"/>
              <w:rPr>
                <w:rFonts w:eastAsia="KaiTi_GB2312"/>
                <w:highlight w:val="none"/>
              </w:rPr>
            </w:pPr>
            <w:r>
              <w:rPr>
                <w:rFonts w:hint="eastAsia" w:eastAsia="KaiTi_GB231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88" w:type="dxa"/>
            <w:gridSpan w:val="5"/>
            <w:vAlign w:val="center"/>
          </w:tcPr>
          <w:p>
            <w:pPr>
              <w:widowControl/>
              <w:spacing w:after="0" w:line="240" w:lineRule="auto"/>
              <w:rPr>
                <w:rFonts w:ascii="KaiTi_GB2312" w:eastAsia="KaiTi_GB2312"/>
                <w:sz w:val="24"/>
                <w:szCs w:val="28"/>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资格审查小组确认继续教育情况是否符合晋升高一级专业技术职务的要求</w:t>
            </w:r>
          </w:p>
        </w:tc>
        <w:tc>
          <w:tcPr>
            <w:tcW w:w="2126" w:type="dxa"/>
            <w:gridSpan w:val="2"/>
            <w:tcBorders>
              <w:right w:val="single" w:color="auto" w:sz="4" w:space="0"/>
            </w:tcBorders>
            <w:vAlign w:val="center"/>
          </w:tcPr>
          <w:p>
            <w:pPr>
              <w:widowControl/>
              <w:spacing w:after="0" w:line="240" w:lineRule="auto"/>
              <w:rPr>
                <w:rFonts w:ascii="KaiTi_GB2312" w:eastAsia="KaiTi_GB2312"/>
                <w:highlight w:val="none"/>
              </w:rPr>
            </w:pPr>
            <w:r>
              <w:rPr>
                <w:rFonts w:hint="eastAsia" w:ascii="KaiTi_GB2312" w:eastAsia="KaiTi_GB2312"/>
                <w:highlight w:val="none"/>
              </w:rPr>
              <w:t xml:space="preserve">□符合 </w:t>
            </w:r>
          </w:p>
          <w:p>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2126" w:type="dxa"/>
            <w:gridSpan w:val="3"/>
            <w:tcBorders>
              <w:left w:val="single" w:color="auto" w:sz="4" w:space="0"/>
            </w:tcBorders>
            <w:vAlign w:val="center"/>
          </w:tcPr>
          <w:p>
            <w:pPr>
              <w:widowControl/>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1892" w:type="dxa"/>
          </w:tcPr>
          <w:p>
            <w:pPr>
              <w:spacing w:after="0" w:line="240" w:lineRule="auto"/>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2" w:type="dxa"/>
            <w:gridSpan w:val="11"/>
            <w:vAlign w:val="center"/>
          </w:tcPr>
          <w:p>
            <w:pPr>
              <w:widowControl/>
              <w:spacing w:after="0" w:line="240" w:lineRule="auto"/>
              <w:rPr>
                <w:rFonts w:ascii="KaiTi_GB2312" w:eastAsia="KaiTi_GB2312"/>
                <w:b/>
                <w:bCs/>
                <w:sz w:val="22"/>
                <w:szCs w:val="28"/>
                <w:highlight w:val="none"/>
              </w:rPr>
            </w:pPr>
            <w:r>
              <w:rPr>
                <w:rFonts w:hint="eastAsia" w:ascii="KaiTi_GB2312" w:eastAsia="KaiTi_GB2312"/>
                <w:b/>
                <w:bCs/>
                <w:sz w:val="22"/>
                <w:szCs w:val="28"/>
                <w:highlight w:val="none"/>
              </w:rPr>
              <w:t>以下内容为申报“临床为主型副教授/教授”必填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执业单位（机构）名称</w:t>
            </w:r>
          </w:p>
        </w:tc>
        <w:tc>
          <w:tcPr>
            <w:tcW w:w="11466" w:type="dxa"/>
            <w:gridSpan w:val="9"/>
            <w:vAlign w:val="center"/>
          </w:tcPr>
          <w:p>
            <w:pPr>
              <w:spacing w:after="0" w:line="240" w:lineRule="auto"/>
              <w:jc w:val="center"/>
              <w:rPr>
                <w:rFonts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执业医师资格证书取得时间</w:t>
            </w:r>
          </w:p>
        </w:tc>
        <w:tc>
          <w:tcPr>
            <w:tcW w:w="2487" w:type="dxa"/>
            <w:vAlign w:val="center"/>
          </w:tcPr>
          <w:p>
            <w:pPr>
              <w:spacing w:after="0" w:line="240" w:lineRule="auto"/>
              <w:jc w:val="center"/>
              <w:rPr>
                <w:rFonts w:eastAsia="KaiTi_GB2312"/>
                <w:highlight w:val="none"/>
              </w:rPr>
            </w:pPr>
          </w:p>
        </w:tc>
        <w:tc>
          <w:tcPr>
            <w:tcW w:w="3544" w:type="dxa"/>
            <w:gridSpan w:val="3"/>
            <w:vAlign w:val="center"/>
          </w:tcPr>
          <w:p>
            <w:pPr>
              <w:spacing w:after="0" w:line="240" w:lineRule="auto"/>
              <w:jc w:val="center"/>
              <w:rPr>
                <w:rFonts w:eastAsia="KaiTi_GB2312"/>
                <w:sz w:val="20"/>
                <w:szCs w:val="22"/>
                <w:highlight w:val="none"/>
              </w:rPr>
            </w:pPr>
            <w:r>
              <w:rPr>
                <w:rFonts w:eastAsia="KaiTi_GB2312"/>
                <w:sz w:val="20"/>
                <w:szCs w:val="22"/>
                <w:highlight w:val="none"/>
              </w:rPr>
              <w:t>从事临床工作时间</w:t>
            </w:r>
          </w:p>
          <w:p>
            <w:pPr>
              <w:spacing w:after="0" w:line="240" w:lineRule="auto"/>
              <w:jc w:val="center"/>
              <w:rPr>
                <w:rFonts w:eastAsia="KaiTi_GB2312"/>
                <w:sz w:val="20"/>
                <w:szCs w:val="22"/>
                <w:highlight w:val="none"/>
              </w:rPr>
            </w:pPr>
            <w:r>
              <w:rPr>
                <w:rFonts w:eastAsia="KaiTi_GB2312"/>
                <w:sz w:val="20"/>
                <w:szCs w:val="22"/>
                <w:highlight w:val="none"/>
              </w:rPr>
              <w:t>（</w:t>
            </w:r>
            <w:r>
              <w:rPr>
                <w:rFonts w:hint="eastAsia" w:eastAsia="KaiTi_GB2312"/>
                <w:sz w:val="20"/>
                <w:szCs w:val="22"/>
                <w:highlight w:val="none"/>
              </w:rPr>
              <w:t>截至2021年12月31日</w:t>
            </w:r>
            <w:r>
              <w:rPr>
                <w:rFonts w:eastAsia="KaiTi_GB2312"/>
                <w:sz w:val="20"/>
                <w:szCs w:val="22"/>
                <w:highlight w:val="none"/>
              </w:rPr>
              <w:t>累计年数）</w:t>
            </w:r>
          </w:p>
        </w:tc>
        <w:tc>
          <w:tcPr>
            <w:tcW w:w="5435" w:type="dxa"/>
            <w:gridSpan w:val="5"/>
            <w:vAlign w:val="center"/>
          </w:tcPr>
          <w:p>
            <w:pPr>
              <w:spacing w:after="0" w:line="240" w:lineRule="auto"/>
              <w:jc w:val="center"/>
              <w:rPr>
                <w:rFonts w:eastAsia="KaiTi_GB2312"/>
                <w:highlight w:val="none"/>
              </w:rPr>
            </w:pPr>
            <w:r>
              <w:rPr>
                <w:rFonts w:eastAsia="KaiTi_GB2312"/>
                <w:highlight w:val="none"/>
              </w:rPr>
              <w:t>****.**−****.**，共计**年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项目/年度</w:t>
            </w:r>
          </w:p>
        </w:tc>
        <w:tc>
          <w:tcPr>
            <w:tcW w:w="2487" w:type="dxa"/>
            <w:vAlign w:val="center"/>
          </w:tcPr>
          <w:p>
            <w:pPr>
              <w:spacing w:after="0" w:line="240" w:lineRule="auto"/>
              <w:jc w:val="center"/>
              <w:rPr>
                <w:rFonts w:eastAsia="KaiTi_GB2312"/>
                <w:highlight w:val="none"/>
              </w:rPr>
            </w:pPr>
            <w:r>
              <w:rPr>
                <w:rFonts w:eastAsia="KaiTi_GB2312"/>
                <w:highlight w:val="none"/>
              </w:rPr>
              <w:t>20</w:t>
            </w:r>
            <w:r>
              <w:rPr>
                <w:rFonts w:hint="eastAsia" w:eastAsia="KaiTi_GB2312"/>
                <w:highlight w:val="none"/>
              </w:rPr>
              <w:t>21</w:t>
            </w:r>
            <w:r>
              <w:rPr>
                <w:rFonts w:eastAsia="KaiTi_GB2312"/>
                <w:highlight w:val="none"/>
              </w:rPr>
              <w:t>年</w:t>
            </w:r>
          </w:p>
        </w:tc>
        <w:tc>
          <w:tcPr>
            <w:tcW w:w="3544" w:type="dxa"/>
            <w:gridSpan w:val="3"/>
            <w:vAlign w:val="center"/>
          </w:tcPr>
          <w:p>
            <w:pPr>
              <w:spacing w:after="0" w:line="240" w:lineRule="auto"/>
              <w:jc w:val="center"/>
              <w:rPr>
                <w:rFonts w:eastAsia="KaiTi_GB2312"/>
                <w:highlight w:val="none"/>
              </w:rPr>
            </w:pPr>
            <w:r>
              <w:rPr>
                <w:rFonts w:eastAsia="KaiTi_GB2312"/>
                <w:highlight w:val="none"/>
              </w:rPr>
              <w:t>20</w:t>
            </w:r>
            <w:r>
              <w:rPr>
                <w:rFonts w:hint="eastAsia" w:eastAsia="KaiTi_GB2312"/>
                <w:highlight w:val="none"/>
              </w:rPr>
              <w:t>20</w:t>
            </w:r>
            <w:r>
              <w:rPr>
                <w:rFonts w:eastAsia="KaiTi_GB2312"/>
                <w:highlight w:val="none"/>
              </w:rPr>
              <w:t>年</w:t>
            </w:r>
          </w:p>
        </w:tc>
        <w:tc>
          <w:tcPr>
            <w:tcW w:w="2693" w:type="dxa"/>
            <w:gridSpan w:val="3"/>
            <w:vAlign w:val="center"/>
          </w:tcPr>
          <w:p>
            <w:pPr>
              <w:spacing w:after="0" w:line="240" w:lineRule="auto"/>
              <w:jc w:val="center"/>
              <w:rPr>
                <w:rFonts w:eastAsia="KaiTi_GB2312"/>
                <w:highlight w:val="none"/>
              </w:rPr>
            </w:pPr>
            <w:r>
              <w:rPr>
                <w:rFonts w:eastAsia="KaiTi_GB2312"/>
                <w:highlight w:val="none"/>
              </w:rPr>
              <w:t>20</w:t>
            </w:r>
            <w:r>
              <w:rPr>
                <w:rFonts w:hint="eastAsia" w:eastAsia="KaiTi_GB2312"/>
                <w:highlight w:val="none"/>
              </w:rPr>
              <w:t>19</w:t>
            </w:r>
            <w:r>
              <w:rPr>
                <w:rFonts w:eastAsia="KaiTi_GB2312"/>
                <w:highlight w:val="none"/>
              </w:rPr>
              <w:t>年</w:t>
            </w:r>
          </w:p>
        </w:tc>
        <w:tc>
          <w:tcPr>
            <w:tcW w:w="2742"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近三年年均门诊工作量（节）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年门诊工作</w:t>
            </w:r>
            <w:r>
              <w:rPr>
                <w:rFonts w:hint="eastAsia" w:ascii="KaiTi_GB2312" w:eastAsia="KaiTi_GB2312"/>
                <w:highlight w:val="none"/>
              </w:rPr>
              <w:t>量（节）</w:t>
            </w:r>
          </w:p>
        </w:tc>
        <w:tc>
          <w:tcPr>
            <w:tcW w:w="2487" w:type="dxa"/>
            <w:vAlign w:val="center"/>
          </w:tcPr>
          <w:p>
            <w:pPr>
              <w:spacing w:after="0" w:line="240" w:lineRule="auto"/>
              <w:jc w:val="center"/>
              <w:rPr>
                <w:rFonts w:eastAsia="KaiTi_GB2312"/>
                <w:highlight w:val="none"/>
              </w:rPr>
            </w:pPr>
          </w:p>
        </w:tc>
        <w:tc>
          <w:tcPr>
            <w:tcW w:w="3544" w:type="dxa"/>
            <w:gridSpan w:val="3"/>
            <w:vAlign w:val="center"/>
          </w:tcPr>
          <w:p>
            <w:pPr>
              <w:spacing w:after="0" w:line="240" w:lineRule="auto"/>
              <w:jc w:val="center"/>
              <w:rPr>
                <w:rFonts w:eastAsia="KaiTi_GB2312"/>
                <w:highlight w:val="none"/>
              </w:rPr>
            </w:pPr>
          </w:p>
        </w:tc>
        <w:tc>
          <w:tcPr>
            <w:tcW w:w="2693" w:type="dxa"/>
            <w:gridSpan w:val="3"/>
            <w:vAlign w:val="center"/>
          </w:tcPr>
          <w:p>
            <w:pPr>
              <w:spacing w:after="0" w:line="240" w:lineRule="auto"/>
              <w:jc w:val="center"/>
              <w:rPr>
                <w:rFonts w:eastAsia="KaiTi_GB2312"/>
                <w:highlight w:val="none"/>
              </w:rPr>
            </w:pPr>
          </w:p>
        </w:tc>
        <w:tc>
          <w:tcPr>
            <w:tcW w:w="2742" w:type="dxa"/>
            <w:gridSpan w:val="2"/>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866" w:type="dxa"/>
            <w:gridSpan w:val="2"/>
            <w:vAlign w:val="center"/>
          </w:tcPr>
          <w:p>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审核意见</w:t>
            </w:r>
          </w:p>
        </w:tc>
        <w:tc>
          <w:tcPr>
            <w:tcW w:w="2487" w:type="dxa"/>
            <w:vAlign w:val="center"/>
          </w:tcPr>
          <w:p>
            <w:pPr>
              <w:spacing w:after="0" w:line="240" w:lineRule="auto"/>
              <w:jc w:val="left"/>
              <w:rPr>
                <w:rFonts w:ascii="KaiTi_GB2312" w:eastAsia="KaiTi_GB2312"/>
                <w:highlight w:val="none"/>
              </w:rPr>
            </w:pPr>
            <w:r>
              <w:rPr>
                <w:rFonts w:hint="eastAsia" w:ascii="KaiTi_GB2312" w:eastAsia="KaiTi_GB2312"/>
                <w:highlight w:val="none"/>
              </w:rPr>
              <w:t>□属实</w:t>
            </w:r>
          </w:p>
          <w:p>
            <w:pPr>
              <w:spacing w:after="0" w:line="240" w:lineRule="auto"/>
              <w:rPr>
                <w:rFonts w:eastAsia="KaiTi_GB2312"/>
                <w:highlight w:val="none"/>
              </w:rPr>
            </w:pPr>
            <w:r>
              <w:rPr>
                <w:rFonts w:hint="eastAsia" w:ascii="KaiTi_GB2312" w:eastAsia="KaiTi_GB2312"/>
                <w:highlight w:val="none"/>
              </w:rPr>
              <w:t>□不属实</w:t>
            </w:r>
          </w:p>
        </w:tc>
        <w:tc>
          <w:tcPr>
            <w:tcW w:w="3544" w:type="dxa"/>
            <w:gridSpan w:val="3"/>
            <w:vAlign w:val="center"/>
          </w:tcPr>
          <w:p>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负责人签字（公章）</w:t>
            </w:r>
          </w:p>
        </w:tc>
        <w:tc>
          <w:tcPr>
            <w:tcW w:w="5435" w:type="dxa"/>
            <w:gridSpan w:val="5"/>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gridSpan w:val="6"/>
            <w:vAlign w:val="center"/>
          </w:tcPr>
          <w:p>
            <w:pPr>
              <w:spacing w:after="0" w:line="240" w:lineRule="auto"/>
              <w:rPr>
                <w:rFonts w:ascii="华文中宋" w:hAnsi="华文中宋" w:eastAsia="华文中宋"/>
                <w:b/>
                <w:highlight w:val="none"/>
              </w:rPr>
            </w:pPr>
            <w:r>
              <w:rPr>
                <w:rFonts w:hint="eastAsia" w:ascii="华文中宋" w:hAnsi="华文中宋" w:eastAsia="华文中宋"/>
                <w:b/>
                <w:highlight w:val="none"/>
              </w:rPr>
              <w:t>本人承诺：本人已阅读并了解本年度学校职称评审的有关通知和文件精神，对上述填写的内容及提供的所有材料真实性负责。</w:t>
            </w:r>
          </w:p>
        </w:tc>
        <w:tc>
          <w:tcPr>
            <w:tcW w:w="1984"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本人签名</w:t>
            </w:r>
          </w:p>
          <w:p>
            <w:pPr>
              <w:spacing w:after="0" w:line="240" w:lineRule="auto"/>
              <w:jc w:val="center"/>
              <w:rPr>
                <w:rFonts w:ascii="KaiTi_GB2312" w:eastAsia="KaiTi_GB2312"/>
                <w:highlight w:val="none"/>
              </w:rPr>
            </w:pPr>
            <w:r>
              <w:rPr>
                <w:rFonts w:hint="eastAsia" w:ascii="KaiTi_GB2312" w:eastAsia="KaiTi_GB2312"/>
                <w:highlight w:val="none"/>
              </w:rPr>
              <w:t>（手写、不得打印）</w:t>
            </w:r>
          </w:p>
        </w:tc>
        <w:tc>
          <w:tcPr>
            <w:tcW w:w="3451" w:type="dxa"/>
            <w:gridSpan w:val="3"/>
            <w:vAlign w:val="center"/>
          </w:tcPr>
          <w:p>
            <w:pPr>
              <w:spacing w:after="0" w:line="240" w:lineRule="auto"/>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97" w:type="dxa"/>
            <w:gridSpan w:val="6"/>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所在单位（部门）审查意见</w:t>
            </w:r>
          </w:p>
          <w:p>
            <w:pPr>
              <w:adjustRightInd w:val="0"/>
              <w:snapToGrid w:val="0"/>
              <w:spacing w:after="0" w:line="240" w:lineRule="auto"/>
              <w:rPr>
                <w:rFonts w:ascii="KaiTi_GB2312" w:eastAsia="KaiTi_GB2312"/>
                <w:highlight w:val="none"/>
              </w:rPr>
            </w:pPr>
            <w:r>
              <w:rPr>
                <w:rFonts w:hint="eastAsia" w:ascii="KaiTi_GB2312" w:eastAsia="KaiTi_GB2312"/>
                <w:highlight w:val="none"/>
              </w:rPr>
              <w:t>（就上述填写的内容及提供的所有材料是否属实、是否符合申报条件等情况签署意见）</w:t>
            </w:r>
          </w:p>
        </w:tc>
        <w:tc>
          <w:tcPr>
            <w:tcW w:w="1984" w:type="dxa"/>
            <w:gridSpan w:val="2"/>
            <w:vAlign w:val="center"/>
          </w:tcPr>
          <w:p>
            <w:pPr>
              <w:widowControl/>
              <w:spacing w:after="0" w:line="240" w:lineRule="auto"/>
              <w:rPr>
                <w:rFonts w:ascii="KaiTi_GB2312" w:eastAsia="KaiTi_GB2312"/>
                <w:highlight w:val="none"/>
              </w:rPr>
            </w:pPr>
            <w:r>
              <w:rPr>
                <w:rFonts w:hint="eastAsia" w:ascii="KaiTi_GB2312" w:eastAsia="KaiTi_GB2312"/>
                <w:highlight w:val="none"/>
              </w:rPr>
              <w:t xml:space="preserve">□符合 </w:t>
            </w:r>
          </w:p>
          <w:p>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3451" w:type="dxa"/>
            <w:gridSpan w:val="3"/>
          </w:tcPr>
          <w:p>
            <w:pPr>
              <w:spacing w:after="0" w:line="240" w:lineRule="auto"/>
              <w:jc w:val="left"/>
              <w:rPr>
                <w:rFonts w:ascii="KaiTi_GB2312" w:eastAsia="KaiTi_GB2312"/>
                <w:highlight w:val="none"/>
              </w:rPr>
            </w:pPr>
            <w:r>
              <w:rPr>
                <w:rFonts w:hint="eastAsia" w:ascii="KaiTi_GB2312" w:eastAsia="KaiTi_GB2312"/>
                <w:highlight w:val="none"/>
              </w:rPr>
              <w:t>单位（部门）主要</w:t>
            </w:r>
          </w:p>
          <w:p>
            <w:pPr>
              <w:spacing w:after="0" w:line="240" w:lineRule="auto"/>
              <w:jc w:val="left"/>
              <w:rPr>
                <w:rFonts w:ascii="KaiTi_GB2312" w:eastAsia="KaiTi_GB2312"/>
                <w:highlight w:val="none"/>
              </w:rPr>
            </w:pPr>
            <w:r>
              <w:rPr>
                <w:rFonts w:hint="eastAsia" w:ascii="KaiTi_GB2312" w:eastAsia="KaiTi_GB2312"/>
                <w:highlight w:val="none"/>
              </w:rPr>
              <w:t>负责人签名/日期：</w:t>
            </w:r>
          </w:p>
        </w:tc>
      </w:tr>
    </w:tbl>
    <w:p>
      <w:pPr>
        <w:spacing w:before="120" w:after="0" w:line="280" w:lineRule="exact"/>
        <w:rPr>
          <w:rFonts w:ascii="黑体" w:hAnsi="黑体" w:eastAsia="黑体"/>
          <w:sz w:val="18"/>
          <w:szCs w:val="21"/>
          <w:highlight w:val="none"/>
        </w:rPr>
      </w:pPr>
      <w:r>
        <w:rPr>
          <w:rFonts w:ascii="黑体" w:hAnsi="黑体" w:eastAsia="黑体"/>
          <w:sz w:val="18"/>
          <w:szCs w:val="21"/>
          <w:highlight w:val="none"/>
        </w:rPr>
        <w:t>填写说明：</w:t>
      </w:r>
    </w:p>
    <w:p>
      <w:pPr>
        <w:spacing w:after="0" w:line="280" w:lineRule="exact"/>
        <w:rPr>
          <w:rFonts w:ascii="黑体" w:hAnsi="黑体" w:eastAsia="黑体"/>
          <w:sz w:val="18"/>
          <w:szCs w:val="21"/>
          <w:highlight w:val="none"/>
        </w:rPr>
      </w:pPr>
      <w:r>
        <w:rPr>
          <w:rFonts w:hint="eastAsia" w:ascii="黑体" w:hAnsi="黑体" w:eastAsia="黑体"/>
          <w:sz w:val="18"/>
          <w:szCs w:val="21"/>
          <w:highlight w:val="none"/>
          <w:lang w:val="en-US" w:eastAsia="zh-CN"/>
        </w:rPr>
        <w:t>1</w:t>
      </w:r>
      <w:r>
        <w:rPr>
          <w:rFonts w:hint="eastAsia" w:ascii="黑体" w:hAnsi="黑体" w:eastAsia="黑体"/>
          <w:sz w:val="18"/>
          <w:szCs w:val="21"/>
          <w:highlight w:val="none"/>
        </w:rPr>
        <w:t>．附属医院临床带教</w:t>
      </w:r>
      <w:r>
        <w:rPr>
          <w:rFonts w:hint="eastAsia" w:ascii="黑体" w:hAnsi="黑体" w:eastAsia="黑体"/>
          <w:sz w:val="18"/>
          <w:szCs w:val="21"/>
          <w:highlight w:val="none"/>
          <w:lang w:val="en-US" w:eastAsia="zh-CN"/>
        </w:rPr>
        <w:t>医师需分别填写医疗卫生及教师2个专业技术职务及取得时间</w:t>
      </w:r>
      <w:r>
        <w:rPr>
          <w:rFonts w:ascii="黑体" w:hAnsi="黑体" w:eastAsia="黑体"/>
          <w:sz w:val="18"/>
          <w:szCs w:val="21"/>
          <w:highlight w:val="none"/>
        </w:rPr>
        <w:t>；</w:t>
      </w:r>
    </w:p>
    <w:p>
      <w:pPr>
        <w:spacing w:after="0" w:line="280" w:lineRule="exact"/>
        <w:rPr>
          <w:rFonts w:ascii="黑体" w:hAnsi="黑体" w:eastAsia="黑体"/>
          <w:sz w:val="18"/>
          <w:szCs w:val="21"/>
          <w:highlight w:val="none"/>
        </w:rPr>
      </w:pPr>
      <w:r>
        <w:rPr>
          <w:rFonts w:hint="eastAsia" w:ascii="黑体" w:hAnsi="黑体" w:eastAsia="黑体"/>
          <w:sz w:val="18"/>
          <w:szCs w:val="21"/>
          <w:highlight w:val="none"/>
          <w:lang w:val="en-US" w:eastAsia="zh-CN"/>
        </w:rPr>
        <w:t>2</w:t>
      </w:r>
      <w:r>
        <w:rPr>
          <w:rFonts w:hint="eastAsia" w:ascii="黑体" w:hAnsi="黑体" w:eastAsia="黑体"/>
          <w:sz w:val="18"/>
          <w:szCs w:val="21"/>
          <w:highlight w:val="none"/>
        </w:rPr>
        <w:t>．</w:t>
      </w:r>
      <w:r>
        <w:rPr>
          <w:rFonts w:ascii="黑体" w:hAnsi="黑体" w:eastAsia="黑体"/>
          <w:sz w:val="18"/>
          <w:szCs w:val="21"/>
          <w:highlight w:val="none"/>
        </w:rPr>
        <w:t xml:space="preserve">拟申报系列是指教师系列、实验系列、学生思政系列、教育管理系列； </w:t>
      </w:r>
    </w:p>
    <w:p>
      <w:pPr>
        <w:spacing w:after="0" w:line="280" w:lineRule="exact"/>
        <w:rPr>
          <w:rFonts w:ascii="黑体" w:hAnsi="黑体" w:eastAsia="黑体"/>
          <w:sz w:val="18"/>
          <w:szCs w:val="21"/>
          <w:highlight w:val="none"/>
        </w:rPr>
      </w:pPr>
      <w:r>
        <w:rPr>
          <w:rFonts w:hint="eastAsia" w:ascii="黑体" w:hAnsi="黑体" w:eastAsia="黑体"/>
          <w:sz w:val="18"/>
          <w:szCs w:val="21"/>
          <w:highlight w:val="none"/>
          <w:lang w:val="en-US" w:eastAsia="zh-CN"/>
        </w:rPr>
        <w:t>3</w:t>
      </w:r>
      <w:r>
        <w:rPr>
          <w:rFonts w:hint="eastAsia" w:ascii="黑体" w:hAnsi="黑体" w:eastAsia="黑体"/>
          <w:sz w:val="18"/>
          <w:szCs w:val="21"/>
          <w:highlight w:val="none"/>
        </w:rPr>
        <w:t>．</w:t>
      </w:r>
      <w:r>
        <w:rPr>
          <w:rFonts w:ascii="黑体" w:hAnsi="黑体" w:eastAsia="黑体"/>
          <w:sz w:val="18"/>
          <w:szCs w:val="21"/>
          <w:highlight w:val="none"/>
        </w:rPr>
        <w:t>拟申报类型是指教学为主型、教学科研并重型、科研为主型、临床为主型以及青年拔尖型；</w:t>
      </w:r>
    </w:p>
    <w:p>
      <w:pPr>
        <w:spacing w:after="0" w:line="280" w:lineRule="exact"/>
        <w:ind w:left="284" w:hanging="284"/>
        <w:rPr>
          <w:rFonts w:ascii="黑体" w:hAnsi="黑体" w:eastAsia="黑体"/>
          <w:sz w:val="18"/>
          <w:szCs w:val="21"/>
          <w:highlight w:val="none"/>
        </w:rPr>
      </w:pPr>
      <w:r>
        <w:rPr>
          <w:rFonts w:hint="eastAsia" w:ascii="黑体" w:hAnsi="黑体" w:eastAsia="黑体"/>
          <w:sz w:val="18"/>
          <w:szCs w:val="21"/>
          <w:highlight w:val="none"/>
          <w:lang w:val="en-US" w:eastAsia="zh-CN"/>
        </w:rPr>
        <w:t>4</w:t>
      </w:r>
      <w:r>
        <w:rPr>
          <w:rFonts w:hint="eastAsia" w:ascii="黑体" w:hAnsi="黑体" w:eastAsia="黑体"/>
          <w:sz w:val="18"/>
          <w:szCs w:val="21"/>
          <w:highlight w:val="none"/>
        </w:rPr>
        <w:t>. 发表或出版年、月指论文或著作的发表或出版时间，以：“2021.03”（例）形式标注。</w:t>
      </w:r>
    </w:p>
    <w:p>
      <w:pPr>
        <w:spacing w:after="0" w:line="280" w:lineRule="exact"/>
        <w:ind w:left="284" w:hanging="284"/>
        <w:rPr>
          <w:rFonts w:ascii="黑体" w:hAnsi="黑体" w:eastAsia="黑体"/>
          <w:sz w:val="18"/>
          <w:szCs w:val="21"/>
          <w:highlight w:val="none"/>
        </w:rPr>
      </w:pPr>
      <w:r>
        <w:rPr>
          <w:rFonts w:hint="eastAsia" w:ascii="黑体" w:hAnsi="黑体" w:eastAsia="黑体"/>
          <w:sz w:val="18"/>
          <w:szCs w:val="21"/>
          <w:highlight w:val="none"/>
          <w:lang w:val="en-US" w:eastAsia="zh-CN"/>
        </w:rPr>
        <w:t>5</w:t>
      </w:r>
      <w:r>
        <w:rPr>
          <w:rFonts w:hint="eastAsia" w:ascii="黑体" w:hAnsi="黑体" w:eastAsia="黑体"/>
          <w:sz w:val="18"/>
          <w:szCs w:val="21"/>
          <w:highlight w:val="none"/>
        </w:rPr>
        <w:t>．</w:t>
      </w:r>
      <w:r>
        <w:rPr>
          <w:rFonts w:ascii="黑体" w:hAnsi="黑体" w:eastAsia="黑体"/>
          <w:sz w:val="18"/>
          <w:szCs w:val="21"/>
          <w:highlight w:val="none"/>
        </w:rPr>
        <w:t>期刊类别：核心刊物一般指北大核心、CSSCI（不含扩展版）、CSCD（不含扩展库）、SCI、EI、SSCI、A&amp;HCI来源期刊视为核心刊物，省级刊物是指省有关部门主办并公开出版的学术刊物和高等学校主办并公开出版的学报；</w:t>
      </w:r>
    </w:p>
    <w:p>
      <w:pPr>
        <w:spacing w:after="0" w:line="280" w:lineRule="exact"/>
        <w:ind w:left="284" w:hanging="284"/>
        <w:rPr>
          <w:rFonts w:ascii="黑体" w:hAnsi="黑体" w:eastAsia="黑体"/>
          <w:sz w:val="18"/>
          <w:szCs w:val="21"/>
          <w:highlight w:val="none"/>
        </w:rPr>
      </w:pPr>
      <w:r>
        <w:rPr>
          <w:rFonts w:hint="eastAsia" w:ascii="黑体" w:hAnsi="黑体" w:eastAsia="黑体"/>
          <w:sz w:val="18"/>
          <w:szCs w:val="21"/>
          <w:highlight w:val="none"/>
          <w:lang w:val="en-US" w:eastAsia="zh-CN"/>
        </w:rPr>
        <w:t>6</w:t>
      </w:r>
      <w:r>
        <w:rPr>
          <w:rFonts w:hint="eastAsia" w:ascii="黑体" w:hAnsi="黑体" w:eastAsia="黑体"/>
          <w:sz w:val="18"/>
          <w:szCs w:val="21"/>
          <w:highlight w:val="none"/>
        </w:rPr>
        <w:t>.</w:t>
      </w:r>
      <w:r>
        <w:rPr>
          <w:rFonts w:ascii="黑体" w:hAnsi="黑体" w:eastAsia="黑体"/>
          <w:sz w:val="20"/>
          <w:szCs w:val="22"/>
          <w:highlight w:val="none"/>
        </w:rPr>
        <w:t xml:space="preserve"> </w:t>
      </w:r>
      <w:r>
        <w:rPr>
          <w:rFonts w:hint="eastAsia" w:ascii="黑体" w:hAnsi="黑体" w:eastAsia="黑体"/>
          <w:sz w:val="18"/>
          <w:szCs w:val="21"/>
          <w:highlight w:val="none"/>
          <w:lang w:val="en-US" w:eastAsia="zh-CN"/>
        </w:rPr>
        <w:t>专</w:t>
      </w:r>
      <w:r>
        <w:rPr>
          <w:rFonts w:ascii="黑体" w:hAnsi="黑体" w:eastAsia="黑体"/>
          <w:sz w:val="18"/>
          <w:szCs w:val="21"/>
          <w:highlight w:val="none"/>
        </w:rPr>
        <w:t>利如转化需提供合同书；</w:t>
      </w:r>
    </w:p>
    <w:p>
      <w:pPr>
        <w:spacing w:before="120" w:after="0" w:line="280" w:lineRule="exact"/>
        <w:ind w:left="288" w:hanging="288"/>
        <w:rPr>
          <w:rFonts w:ascii="黑体" w:hAnsi="黑体" w:eastAsia="黑体"/>
          <w:sz w:val="18"/>
          <w:szCs w:val="21"/>
          <w:highlight w:val="none"/>
        </w:rPr>
      </w:pPr>
      <w:r>
        <w:rPr>
          <w:rFonts w:hint="eastAsia" w:ascii="黑体" w:hAnsi="黑体" w:eastAsia="黑体"/>
          <w:sz w:val="18"/>
          <w:szCs w:val="21"/>
          <w:highlight w:val="none"/>
        </w:rPr>
        <w:t>其他说明：</w:t>
      </w:r>
    </w:p>
    <w:p>
      <w:pPr>
        <w:spacing w:after="0" w:line="280" w:lineRule="exact"/>
        <w:rPr>
          <w:rFonts w:ascii="黑体" w:hAnsi="黑体" w:eastAsia="黑体"/>
          <w:sz w:val="18"/>
          <w:szCs w:val="21"/>
          <w:highlight w:val="none"/>
        </w:rPr>
      </w:pPr>
      <w:r>
        <w:rPr>
          <w:rFonts w:hint="eastAsia" w:ascii="黑体" w:hAnsi="黑体" w:eastAsia="黑体"/>
          <w:sz w:val="18"/>
          <w:szCs w:val="21"/>
          <w:highlight w:val="none"/>
        </w:rPr>
        <w:t>1．</w:t>
      </w:r>
      <w:r>
        <w:rPr>
          <w:rFonts w:ascii="黑体" w:hAnsi="黑体" w:eastAsia="黑体"/>
          <w:sz w:val="18"/>
          <w:szCs w:val="21"/>
          <w:highlight w:val="none"/>
        </w:rPr>
        <w:t>申报人须根据拟申报系列的业绩成果要求填写；</w:t>
      </w:r>
    </w:p>
    <w:p>
      <w:pPr>
        <w:spacing w:after="0" w:line="280" w:lineRule="exact"/>
        <w:ind w:left="284" w:hanging="284"/>
        <w:rPr>
          <w:rFonts w:ascii="黑体" w:hAnsi="黑体" w:eastAsia="黑体"/>
          <w:sz w:val="18"/>
          <w:szCs w:val="21"/>
          <w:highlight w:val="none"/>
        </w:rPr>
      </w:pPr>
      <w:r>
        <w:rPr>
          <w:rFonts w:hint="eastAsia" w:ascii="黑体" w:hAnsi="黑体" w:eastAsia="黑体"/>
          <w:sz w:val="18"/>
          <w:szCs w:val="21"/>
          <w:highlight w:val="none"/>
        </w:rPr>
        <w:t>2．</w:t>
      </w:r>
      <w:r>
        <w:rPr>
          <w:rFonts w:ascii="黑体" w:hAnsi="黑体" w:eastAsia="黑体"/>
          <w:sz w:val="18"/>
          <w:szCs w:val="21"/>
          <w:highlight w:val="none"/>
        </w:rPr>
        <w:t>申报人员的资历（任职年限）截止时间为20</w:t>
      </w:r>
      <w:r>
        <w:rPr>
          <w:rFonts w:hint="eastAsia" w:ascii="黑体" w:hAnsi="黑体" w:eastAsia="黑体"/>
          <w:sz w:val="18"/>
          <w:szCs w:val="21"/>
          <w:highlight w:val="none"/>
        </w:rPr>
        <w:t>21</w:t>
      </w:r>
      <w:r>
        <w:rPr>
          <w:rFonts w:ascii="黑体" w:hAnsi="黑体" w:eastAsia="黑体"/>
          <w:sz w:val="18"/>
          <w:szCs w:val="21"/>
          <w:highlight w:val="none"/>
        </w:rPr>
        <w:t>年12月31日；学历学位取得时间，论文论著公开发表出版时间，教学、科研、临床成果通过鉴定或完成时间等截止时间为202</w:t>
      </w:r>
      <w:r>
        <w:rPr>
          <w:rFonts w:hint="eastAsia" w:ascii="黑体" w:hAnsi="黑体" w:eastAsia="黑体"/>
          <w:sz w:val="18"/>
          <w:szCs w:val="21"/>
          <w:highlight w:val="none"/>
        </w:rPr>
        <w:t>2</w:t>
      </w:r>
      <w:r>
        <w:rPr>
          <w:rFonts w:ascii="黑体" w:hAnsi="黑体" w:eastAsia="黑体"/>
          <w:sz w:val="18"/>
          <w:szCs w:val="21"/>
          <w:highlight w:val="none"/>
        </w:rPr>
        <w:t xml:space="preserve">年3月31日； </w:t>
      </w:r>
    </w:p>
    <w:p>
      <w:pPr>
        <w:spacing w:after="0" w:line="280" w:lineRule="exact"/>
        <w:rPr>
          <w:rFonts w:ascii="黑体" w:hAnsi="黑体" w:eastAsia="黑体"/>
          <w:sz w:val="18"/>
          <w:szCs w:val="21"/>
          <w:highlight w:val="none"/>
        </w:rPr>
      </w:pPr>
      <w:r>
        <w:rPr>
          <w:rFonts w:hint="eastAsia" w:ascii="黑体" w:hAnsi="黑体" w:eastAsia="黑体"/>
          <w:sz w:val="18"/>
          <w:szCs w:val="21"/>
          <w:highlight w:val="none"/>
        </w:rPr>
        <w:t>3．</w:t>
      </w:r>
      <w:r>
        <w:rPr>
          <w:rFonts w:ascii="黑体" w:hAnsi="黑体" w:eastAsia="黑体"/>
          <w:sz w:val="18"/>
          <w:szCs w:val="21"/>
          <w:highlight w:val="none"/>
        </w:rPr>
        <w:t>如南京中医药大学及南京中医药大学附属相关单位非第一完成单位，请在“单位审核签名”栏内标记；</w:t>
      </w:r>
    </w:p>
    <w:p>
      <w:pPr>
        <w:spacing w:after="0" w:line="280" w:lineRule="exact"/>
        <w:rPr>
          <w:rFonts w:ascii="黑体" w:hAnsi="黑体" w:eastAsia="黑体"/>
          <w:sz w:val="18"/>
          <w:szCs w:val="21"/>
          <w:highlight w:val="none"/>
        </w:rPr>
      </w:pPr>
      <w:r>
        <w:rPr>
          <w:rFonts w:hint="default" w:ascii="黑体" w:hAnsi="黑体" w:eastAsia="黑体"/>
          <w:sz w:val="18"/>
          <w:szCs w:val="21"/>
          <w:highlight w:val="none"/>
          <w:lang w:val="en-US"/>
        </w:rPr>
        <w:t xml:space="preserve">4. </w:t>
      </w:r>
      <w:r>
        <w:rPr>
          <w:rFonts w:hint="eastAsia" w:ascii="黑体" w:hAnsi="黑体" w:eastAsia="黑体"/>
          <w:sz w:val="18"/>
          <w:szCs w:val="21"/>
          <w:highlight w:val="none"/>
        </w:rPr>
        <w:t>申报者在填写研究成果、获奖及荣誉称号时 ，应根据真实情况如实列明本人在所有承担人（发明人、完成人或获奖人）中的排名情况。</w:t>
      </w:r>
    </w:p>
    <w:p>
      <w:pPr>
        <w:spacing w:after="0" w:line="280" w:lineRule="exact"/>
        <w:ind w:left="284" w:hanging="284"/>
        <w:rPr>
          <w:rFonts w:ascii="黑体" w:hAnsi="黑体" w:eastAsia="黑体"/>
          <w:sz w:val="18"/>
          <w:szCs w:val="21"/>
          <w:highlight w:val="none"/>
        </w:rPr>
      </w:pPr>
      <w:r>
        <w:rPr>
          <w:rFonts w:hint="default" w:ascii="黑体" w:hAnsi="黑体" w:eastAsia="黑体"/>
          <w:sz w:val="18"/>
          <w:szCs w:val="21"/>
          <w:highlight w:val="none"/>
          <w:lang w:val="en-US"/>
        </w:rPr>
        <w:t>5</w:t>
      </w:r>
      <w:r>
        <w:rPr>
          <w:rFonts w:hint="eastAsia" w:ascii="黑体" w:hAnsi="黑体" w:eastAsia="黑体"/>
          <w:sz w:val="18"/>
          <w:szCs w:val="21"/>
          <w:highlight w:val="none"/>
        </w:rPr>
        <w:t>．</w:t>
      </w:r>
      <w:r>
        <w:rPr>
          <w:rFonts w:ascii="黑体" w:hAnsi="黑体" w:eastAsia="黑体"/>
          <w:sz w:val="18"/>
          <w:szCs w:val="21"/>
          <w:highlight w:val="none"/>
        </w:rPr>
        <w:t>申报人不得改变表格主要格式和栏目，以保持审查表的完整性</w:t>
      </w:r>
      <w:r>
        <w:rPr>
          <w:rFonts w:hint="eastAsia" w:ascii="黑体" w:hAnsi="黑体" w:eastAsia="黑体"/>
          <w:sz w:val="18"/>
          <w:szCs w:val="21"/>
          <w:highlight w:val="none"/>
        </w:rPr>
        <w:t>；</w:t>
      </w:r>
      <w:r>
        <w:rPr>
          <w:rFonts w:ascii="黑体" w:hAnsi="黑体" w:eastAsia="黑体"/>
          <w:sz w:val="18"/>
          <w:szCs w:val="21"/>
          <w:highlight w:val="none"/>
        </w:rPr>
        <w:t>除审核栏及签名栏外，其余栏目手写无效</w:t>
      </w:r>
      <w:r>
        <w:rPr>
          <w:rFonts w:hint="eastAsia" w:ascii="黑体" w:hAnsi="黑体" w:eastAsia="黑体"/>
          <w:sz w:val="18"/>
          <w:szCs w:val="21"/>
          <w:highlight w:val="none"/>
        </w:rPr>
        <w:t>。</w:t>
      </w:r>
    </w:p>
    <w:sectPr>
      <w:footerReference r:id="rId5" w:type="default"/>
      <w:pgSz w:w="16838" w:h="11906" w:orient="landscape"/>
      <w:pgMar w:top="1474" w:right="1361" w:bottom="1474" w:left="1361" w:header="851"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MTMxOTk0YmVmZWRkNDc0ZTBlMzUwNzg1ODM3MDIifQ=="/>
  </w:docVars>
  <w:rsids>
    <w:rsidRoot w:val="00511371"/>
    <w:rsid w:val="00000874"/>
    <w:rsid w:val="00010A83"/>
    <w:rsid w:val="00021FEC"/>
    <w:rsid w:val="000232EB"/>
    <w:rsid w:val="000328D2"/>
    <w:rsid w:val="000373E3"/>
    <w:rsid w:val="00037729"/>
    <w:rsid w:val="00043F25"/>
    <w:rsid w:val="000441A7"/>
    <w:rsid w:val="0004648B"/>
    <w:rsid w:val="000534D7"/>
    <w:rsid w:val="000568FE"/>
    <w:rsid w:val="00056E46"/>
    <w:rsid w:val="00061040"/>
    <w:rsid w:val="00065B8D"/>
    <w:rsid w:val="00072781"/>
    <w:rsid w:val="0007681C"/>
    <w:rsid w:val="00077369"/>
    <w:rsid w:val="000774DC"/>
    <w:rsid w:val="000819CF"/>
    <w:rsid w:val="00082F07"/>
    <w:rsid w:val="00086E7E"/>
    <w:rsid w:val="00087722"/>
    <w:rsid w:val="00087B08"/>
    <w:rsid w:val="0009083D"/>
    <w:rsid w:val="00094DE4"/>
    <w:rsid w:val="000A6F7E"/>
    <w:rsid w:val="000A7A49"/>
    <w:rsid w:val="000B11C8"/>
    <w:rsid w:val="000B3ED9"/>
    <w:rsid w:val="000B55CC"/>
    <w:rsid w:val="000C042A"/>
    <w:rsid w:val="000C21D8"/>
    <w:rsid w:val="000C2BCA"/>
    <w:rsid w:val="000C73D2"/>
    <w:rsid w:val="000D0F85"/>
    <w:rsid w:val="000E0757"/>
    <w:rsid w:val="000E079C"/>
    <w:rsid w:val="000E0F29"/>
    <w:rsid w:val="000E4B11"/>
    <w:rsid w:val="000F15C9"/>
    <w:rsid w:val="000F1602"/>
    <w:rsid w:val="000F20FF"/>
    <w:rsid w:val="000F3651"/>
    <w:rsid w:val="000F5184"/>
    <w:rsid w:val="000F652B"/>
    <w:rsid w:val="00100B30"/>
    <w:rsid w:val="0010203A"/>
    <w:rsid w:val="00102877"/>
    <w:rsid w:val="001034D5"/>
    <w:rsid w:val="001153C3"/>
    <w:rsid w:val="00117E63"/>
    <w:rsid w:val="0012306F"/>
    <w:rsid w:val="00124981"/>
    <w:rsid w:val="001302C2"/>
    <w:rsid w:val="00142331"/>
    <w:rsid w:val="00146EBD"/>
    <w:rsid w:val="00150BBE"/>
    <w:rsid w:val="001528B0"/>
    <w:rsid w:val="00152CAB"/>
    <w:rsid w:val="0015517C"/>
    <w:rsid w:val="001568A7"/>
    <w:rsid w:val="00157D00"/>
    <w:rsid w:val="00164B83"/>
    <w:rsid w:val="001711EF"/>
    <w:rsid w:val="00176DAD"/>
    <w:rsid w:val="001778F1"/>
    <w:rsid w:val="00184157"/>
    <w:rsid w:val="001863A2"/>
    <w:rsid w:val="001904B4"/>
    <w:rsid w:val="001913BD"/>
    <w:rsid w:val="001915A8"/>
    <w:rsid w:val="00197680"/>
    <w:rsid w:val="001A02E8"/>
    <w:rsid w:val="001A2992"/>
    <w:rsid w:val="001A40B7"/>
    <w:rsid w:val="001A6880"/>
    <w:rsid w:val="001A79AD"/>
    <w:rsid w:val="001B7879"/>
    <w:rsid w:val="001C1240"/>
    <w:rsid w:val="001C54A6"/>
    <w:rsid w:val="001C5B45"/>
    <w:rsid w:val="001D2FFC"/>
    <w:rsid w:val="001D45B4"/>
    <w:rsid w:val="001D63D8"/>
    <w:rsid w:val="001E0487"/>
    <w:rsid w:val="001E1930"/>
    <w:rsid w:val="001E4DA8"/>
    <w:rsid w:val="001F6299"/>
    <w:rsid w:val="001F62C3"/>
    <w:rsid w:val="001F6AD8"/>
    <w:rsid w:val="001F6C1D"/>
    <w:rsid w:val="001F7D21"/>
    <w:rsid w:val="00202515"/>
    <w:rsid w:val="00204512"/>
    <w:rsid w:val="00205DB9"/>
    <w:rsid w:val="0020760D"/>
    <w:rsid w:val="002100E1"/>
    <w:rsid w:val="0022217C"/>
    <w:rsid w:val="002222C0"/>
    <w:rsid w:val="00223BB9"/>
    <w:rsid w:val="0022784B"/>
    <w:rsid w:val="002317F5"/>
    <w:rsid w:val="00232ACF"/>
    <w:rsid w:val="00241D87"/>
    <w:rsid w:val="00243410"/>
    <w:rsid w:val="002452B1"/>
    <w:rsid w:val="002508C9"/>
    <w:rsid w:val="002529FD"/>
    <w:rsid w:val="00252BDC"/>
    <w:rsid w:val="002561B6"/>
    <w:rsid w:val="00257371"/>
    <w:rsid w:val="00257750"/>
    <w:rsid w:val="00260279"/>
    <w:rsid w:val="00261194"/>
    <w:rsid w:val="00263C9F"/>
    <w:rsid w:val="002700D6"/>
    <w:rsid w:val="002732D3"/>
    <w:rsid w:val="00275B66"/>
    <w:rsid w:val="0027630F"/>
    <w:rsid w:val="00280115"/>
    <w:rsid w:val="00285283"/>
    <w:rsid w:val="00291076"/>
    <w:rsid w:val="002925F8"/>
    <w:rsid w:val="00293ABB"/>
    <w:rsid w:val="0029483A"/>
    <w:rsid w:val="00296A39"/>
    <w:rsid w:val="002A31AC"/>
    <w:rsid w:val="002A6512"/>
    <w:rsid w:val="002B3DB0"/>
    <w:rsid w:val="002C7147"/>
    <w:rsid w:val="002C7227"/>
    <w:rsid w:val="002D3008"/>
    <w:rsid w:val="002D32D4"/>
    <w:rsid w:val="002D5D0B"/>
    <w:rsid w:val="002D747A"/>
    <w:rsid w:val="002D7E84"/>
    <w:rsid w:val="002E2257"/>
    <w:rsid w:val="002E3C61"/>
    <w:rsid w:val="002E599C"/>
    <w:rsid w:val="002F307F"/>
    <w:rsid w:val="002F38FA"/>
    <w:rsid w:val="002F5E17"/>
    <w:rsid w:val="00301830"/>
    <w:rsid w:val="00311798"/>
    <w:rsid w:val="003142D7"/>
    <w:rsid w:val="0032036F"/>
    <w:rsid w:val="0032085A"/>
    <w:rsid w:val="003319F9"/>
    <w:rsid w:val="003325BA"/>
    <w:rsid w:val="0033572A"/>
    <w:rsid w:val="00335738"/>
    <w:rsid w:val="00343C9B"/>
    <w:rsid w:val="00344F61"/>
    <w:rsid w:val="003466D6"/>
    <w:rsid w:val="00346A80"/>
    <w:rsid w:val="003477AA"/>
    <w:rsid w:val="00351B9B"/>
    <w:rsid w:val="003539A1"/>
    <w:rsid w:val="00361B00"/>
    <w:rsid w:val="0036282B"/>
    <w:rsid w:val="00380681"/>
    <w:rsid w:val="003829E8"/>
    <w:rsid w:val="003830E4"/>
    <w:rsid w:val="00384D03"/>
    <w:rsid w:val="003A17A6"/>
    <w:rsid w:val="003A7935"/>
    <w:rsid w:val="003B04EC"/>
    <w:rsid w:val="003B1714"/>
    <w:rsid w:val="003B5178"/>
    <w:rsid w:val="003C36D6"/>
    <w:rsid w:val="003C4B7B"/>
    <w:rsid w:val="003C58F0"/>
    <w:rsid w:val="003C7362"/>
    <w:rsid w:val="003C7FB1"/>
    <w:rsid w:val="003D3D97"/>
    <w:rsid w:val="003D4B6E"/>
    <w:rsid w:val="003D7CD6"/>
    <w:rsid w:val="003E35A5"/>
    <w:rsid w:val="003F1C32"/>
    <w:rsid w:val="003F342F"/>
    <w:rsid w:val="003F46C0"/>
    <w:rsid w:val="003F4D93"/>
    <w:rsid w:val="003F7BE5"/>
    <w:rsid w:val="00403088"/>
    <w:rsid w:val="004103FD"/>
    <w:rsid w:val="0042017D"/>
    <w:rsid w:val="00423809"/>
    <w:rsid w:val="00430705"/>
    <w:rsid w:val="00432C5F"/>
    <w:rsid w:val="00437743"/>
    <w:rsid w:val="00440FCD"/>
    <w:rsid w:val="00443761"/>
    <w:rsid w:val="00444D81"/>
    <w:rsid w:val="00460B7F"/>
    <w:rsid w:val="00462E62"/>
    <w:rsid w:val="0046681C"/>
    <w:rsid w:val="00467F46"/>
    <w:rsid w:val="004710C1"/>
    <w:rsid w:val="00473EA1"/>
    <w:rsid w:val="00476C9C"/>
    <w:rsid w:val="00476CC7"/>
    <w:rsid w:val="00480BA9"/>
    <w:rsid w:val="00482221"/>
    <w:rsid w:val="0048660D"/>
    <w:rsid w:val="00487446"/>
    <w:rsid w:val="00493170"/>
    <w:rsid w:val="004A0800"/>
    <w:rsid w:val="004A34A2"/>
    <w:rsid w:val="004B5854"/>
    <w:rsid w:val="004B66BD"/>
    <w:rsid w:val="004B6DCF"/>
    <w:rsid w:val="004C31D7"/>
    <w:rsid w:val="004C35FC"/>
    <w:rsid w:val="004C442E"/>
    <w:rsid w:val="004C4577"/>
    <w:rsid w:val="004C4A89"/>
    <w:rsid w:val="004D4735"/>
    <w:rsid w:val="004D4E27"/>
    <w:rsid w:val="004D71C2"/>
    <w:rsid w:val="004E258C"/>
    <w:rsid w:val="004E46C1"/>
    <w:rsid w:val="004E509F"/>
    <w:rsid w:val="004E6994"/>
    <w:rsid w:val="004F1053"/>
    <w:rsid w:val="00501B83"/>
    <w:rsid w:val="00502A3D"/>
    <w:rsid w:val="00503331"/>
    <w:rsid w:val="0050413F"/>
    <w:rsid w:val="00507F2F"/>
    <w:rsid w:val="005108F5"/>
    <w:rsid w:val="00511279"/>
    <w:rsid w:val="00511371"/>
    <w:rsid w:val="00513713"/>
    <w:rsid w:val="00521849"/>
    <w:rsid w:val="005241D9"/>
    <w:rsid w:val="005256D8"/>
    <w:rsid w:val="00527226"/>
    <w:rsid w:val="00531A3E"/>
    <w:rsid w:val="005401B2"/>
    <w:rsid w:val="00540CBA"/>
    <w:rsid w:val="00541FBE"/>
    <w:rsid w:val="0054617A"/>
    <w:rsid w:val="00550056"/>
    <w:rsid w:val="00550230"/>
    <w:rsid w:val="00556CCC"/>
    <w:rsid w:val="00560A50"/>
    <w:rsid w:val="005623CE"/>
    <w:rsid w:val="0056546A"/>
    <w:rsid w:val="0057283D"/>
    <w:rsid w:val="00572B50"/>
    <w:rsid w:val="00572CAF"/>
    <w:rsid w:val="005802B7"/>
    <w:rsid w:val="00581EAF"/>
    <w:rsid w:val="00583FB0"/>
    <w:rsid w:val="00586D5E"/>
    <w:rsid w:val="00592990"/>
    <w:rsid w:val="00594D31"/>
    <w:rsid w:val="005A2899"/>
    <w:rsid w:val="005B1383"/>
    <w:rsid w:val="005B49DE"/>
    <w:rsid w:val="005B62EB"/>
    <w:rsid w:val="005B7CCA"/>
    <w:rsid w:val="005C0B92"/>
    <w:rsid w:val="005C3F20"/>
    <w:rsid w:val="005C4AEE"/>
    <w:rsid w:val="005D00BE"/>
    <w:rsid w:val="005D1BEB"/>
    <w:rsid w:val="005E2903"/>
    <w:rsid w:val="005E5B03"/>
    <w:rsid w:val="005E7AC7"/>
    <w:rsid w:val="005F0E1E"/>
    <w:rsid w:val="005F2320"/>
    <w:rsid w:val="005F416E"/>
    <w:rsid w:val="00600BD7"/>
    <w:rsid w:val="00601B10"/>
    <w:rsid w:val="00601B8D"/>
    <w:rsid w:val="0060309B"/>
    <w:rsid w:val="0060483A"/>
    <w:rsid w:val="006067E6"/>
    <w:rsid w:val="00611F08"/>
    <w:rsid w:val="00613939"/>
    <w:rsid w:val="00615E50"/>
    <w:rsid w:val="00622A58"/>
    <w:rsid w:val="00627FE1"/>
    <w:rsid w:val="00630191"/>
    <w:rsid w:val="00633431"/>
    <w:rsid w:val="00640F93"/>
    <w:rsid w:val="0064319C"/>
    <w:rsid w:val="00643A38"/>
    <w:rsid w:val="00646919"/>
    <w:rsid w:val="006475AA"/>
    <w:rsid w:val="006524EE"/>
    <w:rsid w:val="00657EAE"/>
    <w:rsid w:val="00663456"/>
    <w:rsid w:val="0066481B"/>
    <w:rsid w:val="00665438"/>
    <w:rsid w:val="00665866"/>
    <w:rsid w:val="0067234A"/>
    <w:rsid w:val="0068050C"/>
    <w:rsid w:val="006864D2"/>
    <w:rsid w:val="006939BA"/>
    <w:rsid w:val="006942D1"/>
    <w:rsid w:val="00695F08"/>
    <w:rsid w:val="006A3FD1"/>
    <w:rsid w:val="006B0119"/>
    <w:rsid w:val="006C04CA"/>
    <w:rsid w:val="006C1011"/>
    <w:rsid w:val="006C3BE3"/>
    <w:rsid w:val="006E00A6"/>
    <w:rsid w:val="006E36AA"/>
    <w:rsid w:val="006F0466"/>
    <w:rsid w:val="006F1781"/>
    <w:rsid w:val="006F297D"/>
    <w:rsid w:val="006F4630"/>
    <w:rsid w:val="006F5F0E"/>
    <w:rsid w:val="00701A75"/>
    <w:rsid w:val="0070358F"/>
    <w:rsid w:val="00704C2A"/>
    <w:rsid w:val="00707838"/>
    <w:rsid w:val="0071159E"/>
    <w:rsid w:val="00714A16"/>
    <w:rsid w:val="00720C54"/>
    <w:rsid w:val="0072772E"/>
    <w:rsid w:val="00731BB2"/>
    <w:rsid w:val="00742142"/>
    <w:rsid w:val="007454A6"/>
    <w:rsid w:val="00745A79"/>
    <w:rsid w:val="007576EA"/>
    <w:rsid w:val="0077131F"/>
    <w:rsid w:val="007859E2"/>
    <w:rsid w:val="00787402"/>
    <w:rsid w:val="00794772"/>
    <w:rsid w:val="00795469"/>
    <w:rsid w:val="007A0A78"/>
    <w:rsid w:val="007A154A"/>
    <w:rsid w:val="007A518B"/>
    <w:rsid w:val="007A7E9F"/>
    <w:rsid w:val="007B0B08"/>
    <w:rsid w:val="007B26C4"/>
    <w:rsid w:val="007B7DB3"/>
    <w:rsid w:val="007C07C9"/>
    <w:rsid w:val="007C1114"/>
    <w:rsid w:val="007C1BAA"/>
    <w:rsid w:val="007C42A5"/>
    <w:rsid w:val="007D38D9"/>
    <w:rsid w:val="007E1BAC"/>
    <w:rsid w:val="007E273C"/>
    <w:rsid w:val="007E3EC6"/>
    <w:rsid w:val="007E76F5"/>
    <w:rsid w:val="007F36B2"/>
    <w:rsid w:val="007F634F"/>
    <w:rsid w:val="008010FB"/>
    <w:rsid w:val="00814577"/>
    <w:rsid w:val="00815E2C"/>
    <w:rsid w:val="00824015"/>
    <w:rsid w:val="00824B49"/>
    <w:rsid w:val="008271CD"/>
    <w:rsid w:val="00830652"/>
    <w:rsid w:val="008371A6"/>
    <w:rsid w:val="00841845"/>
    <w:rsid w:val="00842959"/>
    <w:rsid w:val="0084732F"/>
    <w:rsid w:val="008509F9"/>
    <w:rsid w:val="00861D39"/>
    <w:rsid w:val="00863395"/>
    <w:rsid w:val="008645F2"/>
    <w:rsid w:val="00865D32"/>
    <w:rsid w:val="0086734A"/>
    <w:rsid w:val="008727A1"/>
    <w:rsid w:val="00873EFB"/>
    <w:rsid w:val="008772FE"/>
    <w:rsid w:val="0087763E"/>
    <w:rsid w:val="00877727"/>
    <w:rsid w:val="00882F8D"/>
    <w:rsid w:val="00884E74"/>
    <w:rsid w:val="008930E3"/>
    <w:rsid w:val="008963B9"/>
    <w:rsid w:val="008A535A"/>
    <w:rsid w:val="008A6F37"/>
    <w:rsid w:val="008B0EEE"/>
    <w:rsid w:val="008B15CC"/>
    <w:rsid w:val="008B5388"/>
    <w:rsid w:val="008C16FD"/>
    <w:rsid w:val="008D0793"/>
    <w:rsid w:val="008D310B"/>
    <w:rsid w:val="008D66D9"/>
    <w:rsid w:val="008D6872"/>
    <w:rsid w:val="008F0A75"/>
    <w:rsid w:val="008F4333"/>
    <w:rsid w:val="008F701B"/>
    <w:rsid w:val="00907CBA"/>
    <w:rsid w:val="009121CE"/>
    <w:rsid w:val="00915D6E"/>
    <w:rsid w:val="00916ADC"/>
    <w:rsid w:val="009272A9"/>
    <w:rsid w:val="00927490"/>
    <w:rsid w:val="009277FA"/>
    <w:rsid w:val="00940953"/>
    <w:rsid w:val="00943F5E"/>
    <w:rsid w:val="00953352"/>
    <w:rsid w:val="009567C4"/>
    <w:rsid w:val="00960561"/>
    <w:rsid w:val="00964E2F"/>
    <w:rsid w:val="00970ECB"/>
    <w:rsid w:val="00980BDD"/>
    <w:rsid w:val="00982D2B"/>
    <w:rsid w:val="00982FB1"/>
    <w:rsid w:val="00985846"/>
    <w:rsid w:val="009902CD"/>
    <w:rsid w:val="00993A64"/>
    <w:rsid w:val="009A141B"/>
    <w:rsid w:val="009A39C5"/>
    <w:rsid w:val="009A7B6C"/>
    <w:rsid w:val="009A7E4C"/>
    <w:rsid w:val="009C07F7"/>
    <w:rsid w:val="009C09F3"/>
    <w:rsid w:val="009C3DD5"/>
    <w:rsid w:val="009D2532"/>
    <w:rsid w:val="009D263B"/>
    <w:rsid w:val="009D4B82"/>
    <w:rsid w:val="009D531F"/>
    <w:rsid w:val="009D7207"/>
    <w:rsid w:val="009E49F7"/>
    <w:rsid w:val="009E76FB"/>
    <w:rsid w:val="009F041E"/>
    <w:rsid w:val="00A033E7"/>
    <w:rsid w:val="00A11E3E"/>
    <w:rsid w:val="00A13D9D"/>
    <w:rsid w:val="00A16376"/>
    <w:rsid w:val="00A27A3D"/>
    <w:rsid w:val="00A30FE1"/>
    <w:rsid w:val="00A32C64"/>
    <w:rsid w:val="00A34F3A"/>
    <w:rsid w:val="00A365BC"/>
    <w:rsid w:val="00A45758"/>
    <w:rsid w:val="00A47A46"/>
    <w:rsid w:val="00A5594A"/>
    <w:rsid w:val="00A56347"/>
    <w:rsid w:val="00A5704E"/>
    <w:rsid w:val="00A62C68"/>
    <w:rsid w:val="00A71318"/>
    <w:rsid w:val="00A737F6"/>
    <w:rsid w:val="00A8289E"/>
    <w:rsid w:val="00A84A42"/>
    <w:rsid w:val="00A87ED6"/>
    <w:rsid w:val="00A95FDF"/>
    <w:rsid w:val="00A96FC6"/>
    <w:rsid w:val="00A97713"/>
    <w:rsid w:val="00AA14ED"/>
    <w:rsid w:val="00AA17FD"/>
    <w:rsid w:val="00AB26D0"/>
    <w:rsid w:val="00AC080F"/>
    <w:rsid w:val="00AC6345"/>
    <w:rsid w:val="00AD1FA5"/>
    <w:rsid w:val="00AD57E8"/>
    <w:rsid w:val="00AD7F59"/>
    <w:rsid w:val="00AE2757"/>
    <w:rsid w:val="00AE2F5F"/>
    <w:rsid w:val="00AF0046"/>
    <w:rsid w:val="00AF3CB6"/>
    <w:rsid w:val="00AF6820"/>
    <w:rsid w:val="00AF6879"/>
    <w:rsid w:val="00B03101"/>
    <w:rsid w:val="00B0328F"/>
    <w:rsid w:val="00B062AA"/>
    <w:rsid w:val="00B067D0"/>
    <w:rsid w:val="00B07798"/>
    <w:rsid w:val="00B11A5B"/>
    <w:rsid w:val="00B12C5B"/>
    <w:rsid w:val="00B21BC3"/>
    <w:rsid w:val="00B3399A"/>
    <w:rsid w:val="00B45B4E"/>
    <w:rsid w:val="00B55EF6"/>
    <w:rsid w:val="00B61EBE"/>
    <w:rsid w:val="00B62295"/>
    <w:rsid w:val="00B65C96"/>
    <w:rsid w:val="00B6686E"/>
    <w:rsid w:val="00B71ED5"/>
    <w:rsid w:val="00B77C70"/>
    <w:rsid w:val="00B8168C"/>
    <w:rsid w:val="00B81FED"/>
    <w:rsid w:val="00B82A60"/>
    <w:rsid w:val="00B91D89"/>
    <w:rsid w:val="00B96847"/>
    <w:rsid w:val="00B9778E"/>
    <w:rsid w:val="00BA126C"/>
    <w:rsid w:val="00BA64A7"/>
    <w:rsid w:val="00BB1FC8"/>
    <w:rsid w:val="00BB62D1"/>
    <w:rsid w:val="00BB6A26"/>
    <w:rsid w:val="00BB7563"/>
    <w:rsid w:val="00BC2C49"/>
    <w:rsid w:val="00BC5A57"/>
    <w:rsid w:val="00BC7643"/>
    <w:rsid w:val="00BD0426"/>
    <w:rsid w:val="00BD3548"/>
    <w:rsid w:val="00BD62C3"/>
    <w:rsid w:val="00BD6BC5"/>
    <w:rsid w:val="00BE19A9"/>
    <w:rsid w:val="00BE340C"/>
    <w:rsid w:val="00BE4E77"/>
    <w:rsid w:val="00BE6529"/>
    <w:rsid w:val="00BF305E"/>
    <w:rsid w:val="00BF3FDD"/>
    <w:rsid w:val="00BF7150"/>
    <w:rsid w:val="00C03B0D"/>
    <w:rsid w:val="00C04CB2"/>
    <w:rsid w:val="00C120E8"/>
    <w:rsid w:val="00C16032"/>
    <w:rsid w:val="00C17293"/>
    <w:rsid w:val="00C17B7B"/>
    <w:rsid w:val="00C26346"/>
    <w:rsid w:val="00C27707"/>
    <w:rsid w:val="00C27F10"/>
    <w:rsid w:val="00C31332"/>
    <w:rsid w:val="00C31437"/>
    <w:rsid w:val="00C316B3"/>
    <w:rsid w:val="00C34C21"/>
    <w:rsid w:val="00C34F4A"/>
    <w:rsid w:val="00C35D0B"/>
    <w:rsid w:val="00C43C33"/>
    <w:rsid w:val="00C51396"/>
    <w:rsid w:val="00C52B91"/>
    <w:rsid w:val="00C54416"/>
    <w:rsid w:val="00C5512F"/>
    <w:rsid w:val="00C5682C"/>
    <w:rsid w:val="00C613E0"/>
    <w:rsid w:val="00C658EB"/>
    <w:rsid w:val="00C661E3"/>
    <w:rsid w:val="00C802C4"/>
    <w:rsid w:val="00C878F8"/>
    <w:rsid w:val="00C96D41"/>
    <w:rsid w:val="00CA0B20"/>
    <w:rsid w:val="00CA54D6"/>
    <w:rsid w:val="00CA685E"/>
    <w:rsid w:val="00CB3E6F"/>
    <w:rsid w:val="00CB5F39"/>
    <w:rsid w:val="00CB615A"/>
    <w:rsid w:val="00CC0477"/>
    <w:rsid w:val="00CC0BFC"/>
    <w:rsid w:val="00CD5290"/>
    <w:rsid w:val="00CE13E1"/>
    <w:rsid w:val="00CE4F3D"/>
    <w:rsid w:val="00CE574C"/>
    <w:rsid w:val="00CF0321"/>
    <w:rsid w:val="00CF3F8E"/>
    <w:rsid w:val="00D027BA"/>
    <w:rsid w:val="00D057B4"/>
    <w:rsid w:val="00D06B5E"/>
    <w:rsid w:val="00D124AD"/>
    <w:rsid w:val="00D148D7"/>
    <w:rsid w:val="00D17E5B"/>
    <w:rsid w:val="00D22F4E"/>
    <w:rsid w:val="00D2744E"/>
    <w:rsid w:val="00D31460"/>
    <w:rsid w:val="00D323AA"/>
    <w:rsid w:val="00D33A7D"/>
    <w:rsid w:val="00D35935"/>
    <w:rsid w:val="00D3716E"/>
    <w:rsid w:val="00D3771D"/>
    <w:rsid w:val="00D37CAF"/>
    <w:rsid w:val="00D404F3"/>
    <w:rsid w:val="00D4159D"/>
    <w:rsid w:val="00D42472"/>
    <w:rsid w:val="00D43C3B"/>
    <w:rsid w:val="00D47E1A"/>
    <w:rsid w:val="00D50059"/>
    <w:rsid w:val="00D536E1"/>
    <w:rsid w:val="00D54B95"/>
    <w:rsid w:val="00D559A1"/>
    <w:rsid w:val="00D60A9B"/>
    <w:rsid w:val="00D64F85"/>
    <w:rsid w:val="00D65442"/>
    <w:rsid w:val="00D67546"/>
    <w:rsid w:val="00D7065E"/>
    <w:rsid w:val="00D720B4"/>
    <w:rsid w:val="00D74780"/>
    <w:rsid w:val="00D860FC"/>
    <w:rsid w:val="00D90147"/>
    <w:rsid w:val="00D901FF"/>
    <w:rsid w:val="00D90C02"/>
    <w:rsid w:val="00D91EDC"/>
    <w:rsid w:val="00D9217C"/>
    <w:rsid w:val="00DA0E5F"/>
    <w:rsid w:val="00DA10AB"/>
    <w:rsid w:val="00DA1A70"/>
    <w:rsid w:val="00DA67F3"/>
    <w:rsid w:val="00DB0C4A"/>
    <w:rsid w:val="00DB1748"/>
    <w:rsid w:val="00DB20D6"/>
    <w:rsid w:val="00DB442B"/>
    <w:rsid w:val="00DB495C"/>
    <w:rsid w:val="00DB6C65"/>
    <w:rsid w:val="00DB7D41"/>
    <w:rsid w:val="00DC137D"/>
    <w:rsid w:val="00DC3C8F"/>
    <w:rsid w:val="00DD2F1B"/>
    <w:rsid w:val="00DD60A3"/>
    <w:rsid w:val="00DE09EC"/>
    <w:rsid w:val="00DF18B5"/>
    <w:rsid w:val="00DF3C92"/>
    <w:rsid w:val="00DF66AD"/>
    <w:rsid w:val="00DF7A4C"/>
    <w:rsid w:val="00E021F7"/>
    <w:rsid w:val="00E02E95"/>
    <w:rsid w:val="00E15413"/>
    <w:rsid w:val="00E22D03"/>
    <w:rsid w:val="00E24743"/>
    <w:rsid w:val="00E35C06"/>
    <w:rsid w:val="00E45DCB"/>
    <w:rsid w:val="00E47727"/>
    <w:rsid w:val="00E5188E"/>
    <w:rsid w:val="00E537C4"/>
    <w:rsid w:val="00E54C52"/>
    <w:rsid w:val="00E5725A"/>
    <w:rsid w:val="00E60B70"/>
    <w:rsid w:val="00E627F5"/>
    <w:rsid w:val="00E66B50"/>
    <w:rsid w:val="00E71A9D"/>
    <w:rsid w:val="00E71E16"/>
    <w:rsid w:val="00E72BF1"/>
    <w:rsid w:val="00E73E4B"/>
    <w:rsid w:val="00E85A84"/>
    <w:rsid w:val="00E939DB"/>
    <w:rsid w:val="00E94E20"/>
    <w:rsid w:val="00EA37DB"/>
    <w:rsid w:val="00EB0AFE"/>
    <w:rsid w:val="00EB0ED2"/>
    <w:rsid w:val="00EB25EA"/>
    <w:rsid w:val="00EC2CB8"/>
    <w:rsid w:val="00EC4E36"/>
    <w:rsid w:val="00ED2022"/>
    <w:rsid w:val="00ED214F"/>
    <w:rsid w:val="00ED3D1C"/>
    <w:rsid w:val="00ED4A32"/>
    <w:rsid w:val="00ED5A75"/>
    <w:rsid w:val="00EE2BB3"/>
    <w:rsid w:val="00EE5550"/>
    <w:rsid w:val="00EE6A7C"/>
    <w:rsid w:val="00EF77DB"/>
    <w:rsid w:val="00F03933"/>
    <w:rsid w:val="00F075DD"/>
    <w:rsid w:val="00F11D08"/>
    <w:rsid w:val="00F15E44"/>
    <w:rsid w:val="00F167F2"/>
    <w:rsid w:val="00F21842"/>
    <w:rsid w:val="00F21D69"/>
    <w:rsid w:val="00F2592E"/>
    <w:rsid w:val="00F33CD7"/>
    <w:rsid w:val="00F4272F"/>
    <w:rsid w:val="00F472BA"/>
    <w:rsid w:val="00F5140C"/>
    <w:rsid w:val="00F548D3"/>
    <w:rsid w:val="00F72CAA"/>
    <w:rsid w:val="00F778AE"/>
    <w:rsid w:val="00F77CB8"/>
    <w:rsid w:val="00F81442"/>
    <w:rsid w:val="00F818AD"/>
    <w:rsid w:val="00F81A5B"/>
    <w:rsid w:val="00F82233"/>
    <w:rsid w:val="00F862BC"/>
    <w:rsid w:val="00F902F6"/>
    <w:rsid w:val="00FA148B"/>
    <w:rsid w:val="00FA31C7"/>
    <w:rsid w:val="00FA6C7E"/>
    <w:rsid w:val="00FA74B0"/>
    <w:rsid w:val="00FB1D78"/>
    <w:rsid w:val="00FB31D4"/>
    <w:rsid w:val="00FB4144"/>
    <w:rsid w:val="00FB6B27"/>
    <w:rsid w:val="00FC22A8"/>
    <w:rsid w:val="00FC2D42"/>
    <w:rsid w:val="00FC414F"/>
    <w:rsid w:val="00FD079F"/>
    <w:rsid w:val="00FD1216"/>
    <w:rsid w:val="00FD31C6"/>
    <w:rsid w:val="00FD3772"/>
    <w:rsid w:val="00FE07A5"/>
    <w:rsid w:val="00FE1E43"/>
    <w:rsid w:val="00FE3E37"/>
    <w:rsid w:val="00FE71AB"/>
    <w:rsid w:val="00FF1B52"/>
    <w:rsid w:val="00FF57DA"/>
    <w:rsid w:val="044200FD"/>
    <w:rsid w:val="05183545"/>
    <w:rsid w:val="05673FB0"/>
    <w:rsid w:val="05E23CCE"/>
    <w:rsid w:val="05E253D7"/>
    <w:rsid w:val="06A0763D"/>
    <w:rsid w:val="090537D6"/>
    <w:rsid w:val="09133BC6"/>
    <w:rsid w:val="0BB8447D"/>
    <w:rsid w:val="0F3A7115"/>
    <w:rsid w:val="0FCB4CF7"/>
    <w:rsid w:val="11C13A3E"/>
    <w:rsid w:val="153D4CB5"/>
    <w:rsid w:val="19FA176A"/>
    <w:rsid w:val="1C2A6A48"/>
    <w:rsid w:val="1CE367E1"/>
    <w:rsid w:val="1E0E09D1"/>
    <w:rsid w:val="1F585DA6"/>
    <w:rsid w:val="2168283E"/>
    <w:rsid w:val="21C653B6"/>
    <w:rsid w:val="21FA45E1"/>
    <w:rsid w:val="230A6224"/>
    <w:rsid w:val="27C153EF"/>
    <w:rsid w:val="29317AB2"/>
    <w:rsid w:val="2BB4263A"/>
    <w:rsid w:val="30AC742E"/>
    <w:rsid w:val="312F1868"/>
    <w:rsid w:val="332F73C6"/>
    <w:rsid w:val="33666E2C"/>
    <w:rsid w:val="355667E7"/>
    <w:rsid w:val="37A725AE"/>
    <w:rsid w:val="39B7049B"/>
    <w:rsid w:val="3F0E305B"/>
    <w:rsid w:val="40994E9A"/>
    <w:rsid w:val="413C2639"/>
    <w:rsid w:val="41FC2F29"/>
    <w:rsid w:val="44B6394B"/>
    <w:rsid w:val="44C714E1"/>
    <w:rsid w:val="44F3072F"/>
    <w:rsid w:val="48EF7A72"/>
    <w:rsid w:val="4B48647C"/>
    <w:rsid w:val="4D03364C"/>
    <w:rsid w:val="4E97263A"/>
    <w:rsid w:val="551F1AD3"/>
    <w:rsid w:val="57006BA1"/>
    <w:rsid w:val="57D93D89"/>
    <w:rsid w:val="5CE860A3"/>
    <w:rsid w:val="5D201440"/>
    <w:rsid w:val="6015795B"/>
    <w:rsid w:val="60AC302E"/>
    <w:rsid w:val="64052BF6"/>
    <w:rsid w:val="664264AE"/>
    <w:rsid w:val="66966C6B"/>
    <w:rsid w:val="6735657C"/>
    <w:rsid w:val="67A83750"/>
    <w:rsid w:val="682F6D20"/>
    <w:rsid w:val="69885C17"/>
    <w:rsid w:val="6A8144D5"/>
    <w:rsid w:val="6D800F2C"/>
    <w:rsid w:val="6FE26D19"/>
    <w:rsid w:val="71EF4234"/>
    <w:rsid w:val="753217D6"/>
    <w:rsid w:val="783A1613"/>
    <w:rsid w:val="7B2F4878"/>
    <w:rsid w:val="7BB35EC1"/>
    <w:rsid w:val="7F7A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Footer Char"/>
    <w:link w:val="3"/>
    <w:qFormat/>
    <w:uiPriority w:val="99"/>
    <w:rPr>
      <w:kern w:val="2"/>
      <w:sz w:val="18"/>
      <w:szCs w:val="18"/>
    </w:rPr>
  </w:style>
  <w:style w:type="character" w:customStyle="1" w:styleId="10">
    <w:name w:val="Header Char"/>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njutcm</Company>
  <Pages>6</Pages>
  <Words>1886</Words>
  <Characters>1975</Characters>
  <Lines>21</Lines>
  <Paragraphs>5</Paragraphs>
  <TotalTime>1</TotalTime>
  <ScaleCrop>false</ScaleCrop>
  <LinksUpToDate>false</LinksUpToDate>
  <CharactersWithSpaces>1997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2020-10-16T12:45:00Z</dcterms:created>
  <dc:creator>yinzhongyong</dc:creator>
  <cp:lastModifiedBy>就爱喝喜碧</cp:lastModifiedBy>
  <cp:lastPrinted>2020-10-16T12:43:00Z</cp:lastPrinted>
  <dcterms:modified xsi:type="dcterms:W3CDTF">2022-05-09T00:41:14Z</dcterms:modified>
  <dc:title>南京中医药大学专业技术职务评审资格审查表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EF7199E9EE4D462CA1EE72E83AD4F51E</vt:lpwstr>
  </property>
  <property fmtid="{D5CDD505-2E9C-101B-9397-08002B2CF9AE}" pid="4" name="commondata">
    <vt:lpwstr>eyJoZGlkIjoiMTE3MTMxOTk0YmVmZWRkNDc0ZTBlMzUwNzg1ODM3MDIifQ==</vt:lpwstr>
  </property>
</Properties>
</file>